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75" w:rsidRPr="00FF065D" w:rsidRDefault="00547D75" w:rsidP="00547D75">
      <w:pPr>
        <w:pStyle w:val="2"/>
        <w:pBdr>
          <w:top w:val="none" w:sz="0" w:space="0" w:color="auto"/>
          <w:left w:val="none" w:sz="0" w:space="0" w:color="auto"/>
          <w:bottom w:val="none" w:sz="0" w:space="0" w:color="auto"/>
          <w:right w:val="none" w:sz="0" w:space="0" w:color="auto"/>
        </w:pBdr>
        <w:ind w:firstLine="0"/>
        <w:jc w:val="center"/>
        <w:rPr>
          <w:rFonts w:ascii="Verdana" w:hAnsi="Verdana"/>
          <w:caps/>
        </w:rPr>
      </w:pPr>
      <w:bookmarkStart w:id="0" w:name="_GoBack"/>
      <w:bookmarkEnd w:id="0"/>
      <w:r w:rsidRPr="00FF065D">
        <w:rPr>
          <w:rFonts w:ascii="Verdana" w:hAnsi="Verdana"/>
          <w:caps/>
        </w:rPr>
        <w:t>Сообщение</w:t>
      </w:r>
    </w:p>
    <w:p w:rsidR="00547D75" w:rsidRPr="00FF065D" w:rsidRDefault="00547D75" w:rsidP="00547D75">
      <w:pPr>
        <w:pStyle w:val="2"/>
        <w:pBdr>
          <w:top w:val="none" w:sz="0" w:space="0" w:color="auto"/>
          <w:left w:val="none" w:sz="0" w:space="0" w:color="auto"/>
          <w:bottom w:val="none" w:sz="0" w:space="0" w:color="auto"/>
          <w:right w:val="none" w:sz="0" w:space="0" w:color="auto"/>
        </w:pBdr>
        <w:ind w:firstLine="0"/>
        <w:jc w:val="center"/>
        <w:rPr>
          <w:rFonts w:ascii="Verdana" w:hAnsi="Verdana"/>
          <w:bCs/>
        </w:rPr>
      </w:pPr>
      <w:r w:rsidRPr="00FF065D">
        <w:rPr>
          <w:rFonts w:ascii="Verdana" w:hAnsi="Verdana"/>
          <w:bCs/>
        </w:rPr>
        <w:t xml:space="preserve">о проведении </w:t>
      </w:r>
      <w:r w:rsidR="00CD2CAC">
        <w:rPr>
          <w:rFonts w:ascii="Verdana" w:hAnsi="Verdana"/>
          <w:bCs/>
        </w:rPr>
        <w:t>внеочередного</w:t>
      </w:r>
      <w:r w:rsidRPr="00FF065D">
        <w:rPr>
          <w:rFonts w:ascii="Verdana" w:hAnsi="Verdana"/>
          <w:bCs/>
        </w:rPr>
        <w:t xml:space="preserve"> Общего собрания акционеров</w:t>
      </w:r>
      <w:r w:rsidRPr="00FF065D">
        <w:rPr>
          <w:rFonts w:ascii="Verdana" w:hAnsi="Verdana"/>
          <w:bCs/>
        </w:rPr>
        <w:br/>
        <w:t xml:space="preserve">Акционерного общества «Судоходная компания «Волжское пароходство» </w:t>
      </w:r>
    </w:p>
    <w:p w:rsidR="00547D75" w:rsidRPr="00FF065D" w:rsidRDefault="00547D75" w:rsidP="00547D75">
      <w:pPr>
        <w:pStyle w:val="4"/>
        <w:pBdr>
          <w:top w:val="none" w:sz="0" w:space="0" w:color="auto"/>
          <w:left w:val="none" w:sz="0" w:space="0" w:color="auto"/>
          <w:bottom w:val="none" w:sz="0" w:space="0" w:color="auto"/>
          <w:right w:val="none" w:sz="0" w:space="0" w:color="auto"/>
        </w:pBdr>
        <w:ind w:firstLine="0"/>
        <w:jc w:val="center"/>
        <w:rPr>
          <w:rFonts w:ascii="Verdana" w:hAnsi="Verdana"/>
          <w:b w:val="0"/>
          <w:bCs/>
          <w:sz w:val="20"/>
        </w:rPr>
      </w:pPr>
      <w:r w:rsidRPr="00FF065D">
        <w:rPr>
          <w:rFonts w:ascii="Verdana" w:hAnsi="Verdana"/>
          <w:b w:val="0"/>
          <w:bCs/>
          <w:sz w:val="20"/>
        </w:rPr>
        <w:t>Место нахождения Общества: 603001, Российская Федерация, г. Нижний Новгород, пл. Маркина, д.15А</w:t>
      </w:r>
    </w:p>
    <w:p w:rsidR="00547D75" w:rsidRPr="00FF065D" w:rsidRDefault="00547D75" w:rsidP="00547D75">
      <w:pPr>
        <w:jc w:val="center"/>
        <w:rPr>
          <w:rFonts w:ascii="Verdana" w:hAnsi="Verdana"/>
          <w:b/>
          <w:sz w:val="20"/>
        </w:rPr>
      </w:pPr>
    </w:p>
    <w:p w:rsidR="00547D75" w:rsidRPr="00FF065D" w:rsidRDefault="00547D75" w:rsidP="00547D75">
      <w:pPr>
        <w:pStyle w:val="1"/>
        <w:spacing w:after="120"/>
        <w:rPr>
          <w:rFonts w:ascii="Verdana" w:hAnsi="Verdana"/>
          <w:caps/>
          <w:sz w:val="20"/>
        </w:rPr>
      </w:pPr>
      <w:r w:rsidRPr="00FF065D">
        <w:rPr>
          <w:rFonts w:ascii="Verdana" w:hAnsi="Verdana"/>
          <w:caps/>
          <w:sz w:val="20"/>
        </w:rPr>
        <w:t>Уважаемый акционер!</w:t>
      </w:r>
    </w:p>
    <w:p w:rsidR="00547D75" w:rsidRPr="004D1D2D" w:rsidRDefault="00547D75" w:rsidP="00547D75">
      <w:pPr>
        <w:pStyle w:val="a3"/>
        <w:spacing w:after="120"/>
        <w:ind w:firstLine="0"/>
        <w:rPr>
          <w:rFonts w:ascii="Verdana" w:hAnsi="Verdana"/>
          <w:sz w:val="19"/>
          <w:szCs w:val="19"/>
        </w:rPr>
      </w:pPr>
      <w:r w:rsidRPr="004D1D2D">
        <w:rPr>
          <w:rFonts w:ascii="Verdana" w:hAnsi="Verdana"/>
          <w:sz w:val="19"/>
          <w:szCs w:val="19"/>
        </w:rPr>
        <w:t xml:space="preserve">Совет директоров </w:t>
      </w:r>
      <w:r w:rsidR="004D1D2D" w:rsidRPr="004D1D2D">
        <w:rPr>
          <w:rFonts w:ascii="Verdana" w:hAnsi="Verdana"/>
          <w:sz w:val="19"/>
          <w:szCs w:val="19"/>
        </w:rPr>
        <w:t>Акционерного общества «Судоходная компания «Волжское пароходство»</w:t>
      </w:r>
      <w:r w:rsidRPr="004D1D2D">
        <w:rPr>
          <w:rFonts w:ascii="Verdana" w:hAnsi="Verdana"/>
          <w:sz w:val="19"/>
          <w:szCs w:val="19"/>
        </w:rPr>
        <w:t xml:space="preserve"> уведомляет Вас о проведении </w:t>
      </w:r>
      <w:r w:rsidR="00CD2CAC" w:rsidRPr="004D1D2D">
        <w:rPr>
          <w:rFonts w:ascii="Verdana" w:hAnsi="Verdana"/>
          <w:sz w:val="19"/>
          <w:szCs w:val="19"/>
        </w:rPr>
        <w:t>внеочередного</w:t>
      </w:r>
      <w:r w:rsidRPr="004D1D2D">
        <w:rPr>
          <w:rFonts w:ascii="Verdana" w:hAnsi="Verdana"/>
          <w:sz w:val="19"/>
          <w:szCs w:val="19"/>
        </w:rPr>
        <w:t xml:space="preserve"> Общего собрания акционеров, которое состоится </w:t>
      </w:r>
      <w:r w:rsidR="00AF49D8" w:rsidRPr="004D1D2D">
        <w:rPr>
          <w:rFonts w:ascii="Verdana" w:hAnsi="Verdana"/>
          <w:b/>
          <w:sz w:val="19"/>
          <w:szCs w:val="19"/>
        </w:rPr>
        <w:t>3</w:t>
      </w:r>
      <w:r w:rsidRPr="004D1D2D">
        <w:rPr>
          <w:rFonts w:ascii="Verdana" w:hAnsi="Verdana"/>
          <w:b/>
          <w:sz w:val="19"/>
          <w:szCs w:val="19"/>
        </w:rPr>
        <w:t xml:space="preserve"> </w:t>
      </w:r>
      <w:r w:rsidR="00AF49D8" w:rsidRPr="004D1D2D">
        <w:rPr>
          <w:rFonts w:ascii="Verdana" w:hAnsi="Verdana"/>
          <w:b/>
          <w:sz w:val="19"/>
          <w:szCs w:val="19"/>
        </w:rPr>
        <w:t>феврал</w:t>
      </w:r>
      <w:r w:rsidRPr="004D1D2D">
        <w:rPr>
          <w:rFonts w:ascii="Verdana" w:hAnsi="Verdana"/>
          <w:b/>
          <w:sz w:val="19"/>
          <w:szCs w:val="19"/>
        </w:rPr>
        <w:t>я 20</w:t>
      </w:r>
      <w:r w:rsidR="00CD2CAC" w:rsidRPr="004D1D2D">
        <w:rPr>
          <w:rFonts w:ascii="Verdana" w:hAnsi="Verdana"/>
          <w:b/>
          <w:sz w:val="19"/>
          <w:szCs w:val="19"/>
        </w:rPr>
        <w:t>20</w:t>
      </w:r>
      <w:r w:rsidRPr="004D1D2D">
        <w:rPr>
          <w:rFonts w:ascii="Verdana" w:hAnsi="Verdana"/>
          <w:b/>
          <w:sz w:val="19"/>
          <w:szCs w:val="19"/>
        </w:rPr>
        <w:t xml:space="preserve"> года</w:t>
      </w:r>
      <w:r w:rsidRPr="004D1D2D">
        <w:rPr>
          <w:rFonts w:ascii="Verdana" w:hAnsi="Verdana"/>
          <w:sz w:val="19"/>
          <w:szCs w:val="19"/>
        </w:rPr>
        <w:t>.</w:t>
      </w:r>
    </w:p>
    <w:p w:rsidR="00CD2CAC" w:rsidRPr="004D1D2D" w:rsidRDefault="00CD2CAC" w:rsidP="00CD2CAC">
      <w:pPr>
        <w:pStyle w:val="a3"/>
        <w:spacing w:after="120"/>
        <w:ind w:firstLine="0"/>
        <w:rPr>
          <w:rFonts w:ascii="Verdana" w:hAnsi="Verdana"/>
          <w:sz w:val="19"/>
          <w:szCs w:val="19"/>
        </w:rPr>
      </w:pPr>
      <w:r w:rsidRPr="004D1D2D">
        <w:rPr>
          <w:rFonts w:ascii="Verdana" w:hAnsi="Verdana"/>
          <w:sz w:val="19"/>
          <w:szCs w:val="19"/>
        </w:rPr>
        <w:t xml:space="preserve">Внеочередное Общее собрание акционеров проводится в форме </w:t>
      </w:r>
      <w:r w:rsidRPr="004D1D2D">
        <w:rPr>
          <w:rFonts w:ascii="Verdana" w:hAnsi="Verdana"/>
          <w:b/>
          <w:sz w:val="19"/>
          <w:szCs w:val="19"/>
        </w:rPr>
        <w:t>заочного голосования</w:t>
      </w:r>
      <w:r w:rsidRPr="004D1D2D">
        <w:rPr>
          <w:rFonts w:ascii="Verdana" w:hAnsi="Verdana"/>
          <w:sz w:val="19"/>
          <w:szCs w:val="19"/>
        </w:rPr>
        <w:t>.</w:t>
      </w:r>
    </w:p>
    <w:p w:rsidR="00CD2CAC" w:rsidRPr="004D1D2D" w:rsidRDefault="00CD2CAC" w:rsidP="00CD2CAC">
      <w:pPr>
        <w:spacing w:after="40"/>
        <w:jc w:val="both"/>
        <w:rPr>
          <w:rFonts w:ascii="Verdana" w:hAnsi="Verdana"/>
          <w:sz w:val="19"/>
          <w:szCs w:val="19"/>
        </w:rPr>
      </w:pPr>
      <w:r w:rsidRPr="004D1D2D">
        <w:rPr>
          <w:rFonts w:ascii="Verdana" w:hAnsi="Verdana"/>
          <w:b/>
          <w:sz w:val="19"/>
          <w:szCs w:val="19"/>
        </w:rPr>
        <w:t>Дата окончания приема бюллетеней для голосования</w:t>
      </w:r>
      <w:r w:rsidRPr="004D1D2D">
        <w:rPr>
          <w:rFonts w:ascii="Verdana" w:hAnsi="Verdana"/>
          <w:sz w:val="19"/>
          <w:szCs w:val="19"/>
        </w:rPr>
        <w:t xml:space="preserve"> </w:t>
      </w:r>
      <w:r w:rsidR="00AF49D8" w:rsidRPr="004D1D2D">
        <w:rPr>
          <w:rFonts w:ascii="Verdana" w:hAnsi="Verdana"/>
          <w:sz w:val="19"/>
          <w:szCs w:val="19"/>
        </w:rPr>
        <w:t>3</w:t>
      </w:r>
      <w:r w:rsidRPr="004D1D2D">
        <w:rPr>
          <w:rFonts w:ascii="Verdana" w:hAnsi="Verdana"/>
          <w:sz w:val="19"/>
          <w:szCs w:val="19"/>
        </w:rPr>
        <w:t xml:space="preserve"> </w:t>
      </w:r>
      <w:r w:rsidR="00AF49D8" w:rsidRPr="004D1D2D">
        <w:rPr>
          <w:rFonts w:ascii="Verdana" w:hAnsi="Verdana"/>
          <w:sz w:val="19"/>
          <w:szCs w:val="19"/>
        </w:rPr>
        <w:t>феврал</w:t>
      </w:r>
      <w:r w:rsidRPr="004D1D2D">
        <w:rPr>
          <w:rFonts w:ascii="Verdana" w:hAnsi="Verdana"/>
          <w:sz w:val="19"/>
          <w:szCs w:val="19"/>
        </w:rPr>
        <w:t>я 2020 года.</w:t>
      </w:r>
    </w:p>
    <w:p w:rsidR="00CD2CAC" w:rsidRPr="004D1D2D" w:rsidRDefault="00CD2CAC" w:rsidP="00CD2CAC">
      <w:pPr>
        <w:spacing w:after="40"/>
        <w:jc w:val="both"/>
        <w:rPr>
          <w:rFonts w:ascii="Verdana" w:hAnsi="Verdana"/>
          <w:sz w:val="19"/>
          <w:szCs w:val="19"/>
        </w:rPr>
      </w:pPr>
      <w:r w:rsidRPr="004D1D2D">
        <w:rPr>
          <w:rFonts w:ascii="Verdana" w:hAnsi="Verdana"/>
          <w:sz w:val="19"/>
          <w:szCs w:val="19"/>
        </w:rPr>
        <w:t xml:space="preserve">Акционеры, бюллетени которых будут получены Обществом до даты окончания приема бюллетеней для голосования, считаются принявшими участие в Собрании. </w:t>
      </w:r>
    </w:p>
    <w:p w:rsidR="00CD2CAC" w:rsidRPr="004D1D2D" w:rsidRDefault="00CD2CAC" w:rsidP="00CD2CAC">
      <w:pPr>
        <w:jc w:val="both"/>
        <w:rPr>
          <w:sz w:val="19"/>
          <w:szCs w:val="19"/>
        </w:rPr>
      </w:pPr>
      <w:r w:rsidRPr="004D1D2D">
        <w:rPr>
          <w:rFonts w:ascii="Verdana" w:hAnsi="Verdana"/>
          <w:b/>
          <w:sz w:val="19"/>
          <w:szCs w:val="19"/>
        </w:rPr>
        <w:t>Почтовый адрес, по которому должны направляться заполненные бюллетени для голосования:</w:t>
      </w:r>
      <w:r w:rsidRPr="004D1D2D">
        <w:rPr>
          <w:rFonts w:ascii="Verdana" w:hAnsi="Verdana"/>
          <w:sz w:val="19"/>
          <w:szCs w:val="19"/>
        </w:rPr>
        <w:t xml:space="preserve"> </w:t>
      </w:r>
      <w:r w:rsidRPr="004D1D2D">
        <w:rPr>
          <w:rFonts w:ascii="Verdana" w:hAnsi="Verdana" w:cs="Arial"/>
          <w:bCs/>
          <w:sz w:val="19"/>
          <w:szCs w:val="19"/>
        </w:rPr>
        <w:t xml:space="preserve">300034, г. Тула, </w:t>
      </w:r>
      <w:r w:rsidRPr="004D1D2D">
        <w:rPr>
          <w:rFonts w:ascii="Verdana" w:hAnsi="Verdana" w:cs="Tahoma"/>
          <w:sz w:val="19"/>
          <w:szCs w:val="19"/>
        </w:rPr>
        <w:t xml:space="preserve">ул. Демонстрации, дом 27, корп. 1. </w:t>
      </w:r>
      <w:r w:rsidRPr="004D1D2D">
        <w:rPr>
          <w:rFonts w:ascii="Verdana" w:hAnsi="Verdana" w:cs="Arial"/>
          <w:sz w:val="19"/>
          <w:szCs w:val="19"/>
        </w:rPr>
        <w:t xml:space="preserve">Тульский филиал </w:t>
      </w:r>
      <w:r w:rsidR="00CA3E24" w:rsidRPr="00CA3E24">
        <w:rPr>
          <w:rFonts w:ascii="Verdana" w:hAnsi="Verdana" w:cs="Arial"/>
          <w:sz w:val="19"/>
          <w:szCs w:val="19"/>
        </w:rPr>
        <w:t>АО «Агентство «РНР»</w:t>
      </w:r>
      <w:r w:rsidRPr="004D1D2D">
        <w:rPr>
          <w:rFonts w:ascii="Verdana" w:hAnsi="Verdana" w:cs="Arial"/>
          <w:sz w:val="19"/>
          <w:szCs w:val="19"/>
        </w:rPr>
        <w:t xml:space="preserve">. </w:t>
      </w:r>
      <w:r w:rsidRPr="004D1D2D">
        <w:rPr>
          <w:rFonts w:ascii="Verdana" w:hAnsi="Verdana"/>
          <w:b/>
          <w:sz w:val="19"/>
          <w:szCs w:val="19"/>
        </w:rPr>
        <w:t xml:space="preserve"> </w:t>
      </w:r>
    </w:p>
    <w:p w:rsidR="00547D75" w:rsidRPr="004D1D2D" w:rsidRDefault="00547D75" w:rsidP="00547D75">
      <w:pPr>
        <w:pStyle w:val="a3"/>
        <w:spacing w:after="120"/>
        <w:ind w:firstLine="0"/>
        <w:rPr>
          <w:rFonts w:ascii="Verdana" w:hAnsi="Verdana"/>
          <w:sz w:val="19"/>
          <w:szCs w:val="19"/>
        </w:rPr>
      </w:pPr>
      <w:r w:rsidRPr="004D1D2D">
        <w:rPr>
          <w:rFonts w:ascii="Verdana" w:hAnsi="Verdana"/>
          <w:b/>
          <w:sz w:val="19"/>
          <w:szCs w:val="19"/>
        </w:rPr>
        <w:t>Дата, на которую определяются (фиксируются) лица, имеющие право на участие в Собрании</w:t>
      </w:r>
      <w:r w:rsidRPr="004D1D2D">
        <w:rPr>
          <w:rFonts w:ascii="Verdana" w:hAnsi="Verdana"/>
          <w:sz w:val="19"/>
          <w:szCs w:val="19"/>
        </w:rPr>
        <w:t xml:space="preserve">: </w:t>
      </w:r>
      <w:r w:rsidR="00AF49D8" w:rsidRPr="004D1D2D">
        <w:rPr>
          <w:rFonts w:ascii="Verdana" w:hAnsi="Verdana"/>
          <w:sz w:val="19"/>
          <w:szCs w:val="19"/>
        </w:rPr>
        <w:t>3</w:t>
      </w:r>
      <w:r w:rsidR="00F55168" w:rsidRPr="004D1D2D">
        <w:rPr>
          <w:rFonts w:ascii="Verdana" w:hAnsi="Verdana"/>
          <w:sz w:val="19"/>
          <w:szCs w:val="19"/>
        </w:rPr>
        <w:t>0</w:t>
      </w:r>
      <w:r w:rsidRPr="004D1D2D">
        <w:rPr>
          <w:rFonts w:ascii="Verdana" w:hAnsi="Verdana"/>
          <w:sz w:val="19"/>
          <w:szCs w:val="19"/>
        </w:rPr>
        <w:t xml:space="preserve"> </w:t>
      </w:r>
      <w:r w:rsidR="009F0B4F" w:rsidRPr="004D1D2D">
        <w:rPr>
          <w:rFonts w:ascii="Verdana" w:hAnsi="Verdana"/>
          <w:sz w:val="19"/>
          <w:szCs w:val="19"/>
        </w:rPr>
        <w:t>декабр</w:t>
      </w:r>
      <w:r w:rsidR="00CD2CAC" w:rsidRPr="004D1D2D">
        <w:rPr>
          <w:rFonts w:ascii="Verdana" w:hAnsi="Verdana"/>
          <w:sz w:val="19"/>
          <w:szCs w:val="19"/>
        </w:rPr>
        <w:t>я</w:t>
      </w:r>
      <w:r w:rsidRPr="004D1D2D">
        <w:rPr>
          <w:rFonts w:ascii="Verdana" w:hAnsi="Verdana"/>
          <w:sz w:val="19"/>
          <w:szCs w:val="19"/>
        </w:rPr>
        <w:t xml:space="preserve"> 20</w:t>
      </w:r>
      <w:r w:rsidR="009F0B4F" w:rsidRPr="004D1D2D">
        <w:rPr>
          <w:rFonts w:ascii="Verdana" w:hAnsi="Verdana"/>
          <w:sz w:val="19"/>
          <w:szCs w:val="19"/>
        </w:rPr>
        <w:t>19</w:t>
      </w:r>
      <w:r w:rsidRPr="004D1D2D">
        <w:rPr>
          <w:rFonts w:ascii="Verdana" w:hAnsi="Verdana"/>
          <w:sz w:val="19"/>
          <w:szCs w:val="19"/>
        </w:rPr>
        <w:t xml:space="preserve"> года, 17:00 по московскому времени.</w:t>
      </w:r>
    </w:p>
    <w:p w:rsidR="00547D75" w:rsidRPr="004D1D2D" w:rsidRDefault="00547D75" w:rsidP="00547D75">
      <w:pPr>
        <w:autoSpaceDE w:val="0"/>
        <w:autoSpaceDN w:val="0"/>
        <w:adjustRightInd w:val="0"/>
        <w:jc w:val="both"/>
        <w:rPr>
          <w:rFonts w:ascii="Verdana" w:eastAsia="Calibri" w:hAnsi="Verdana" w:cs="Verdana"/>
          <w:sz w:val="19"/>
          <w:szCs w:val="19"/>
          <w:lang w:eastAsia="en-US"/>
        </w:rPr>
      </w:pPr>
      <w:r w:rsidRPr="004D1D2D">
        <w:rPr>
          <w:rFonts w:ascii="Verdana" w:eastAsia="Calibri" w:hAnsi="Verdana" w:cs="Verdana"/>
          <w:sz w:val="19"/>
          <w:szCs w:val="19"/>
          <w:lang w:eastAsia="en-US"/>
        </w:rPr>
        <w:t>Категории (типы) акций, владельцы которых имеют право голоса по всем или некоторым вопросам повестки дня общего собрания акционеров:</w:t>
      </w:r>
    </w:p>
    <w:p w:rsidR="00547D75" w:rsidRPr="004D1D2D" w:rsidRDefault="006A03DC" w:rsidP="00547D75">
      <w:pPr>
        <w:autoSpaceDE w:val="0"/>
        <w:autoSpaceDN w:val="0"/>
        <w:adjustRightInd w:val="0"/>
        <w:jc w:val="both"/>
        <w:rPr>
          <w:rFonts w:ascii="Verdana" w:eastAsia="Calibri" w:hAnsi="Verdana" w:cs="Verdana"/>
          <w:sz w:val="19"/>
          <w:szCs w:val="19"/>
          <w:lang w:eastAsia="en-US"/>
        </w:rPr>
      </w:pPr>
      <w:r w:rsidRPr="004D1D2D">
        <w:rPr>
          <w:rFonts w:ascii="Verdana" w:eastAsia="Calibri" w:hAnsi="Verdana" w:cs="Verdana"/>
          <w:sz w:val="19"/>
          <w:szCs w:val="19"/>
          <w:lang w:eastAsia="en-US"/>
        </w:rPr>
        <w:t>Вопрос</w:t>
      </w:r>
      <w:r w:rsidR="00E07820" w:rsidRPr="004D1D2D">
        <w:rPr>
          <w:rFonts w:ascii="Verdana" w:eastAsia="Calibri" w:hAnsi="Verdana" w:cs="Verdana"/>
          <w:sz w:val="19"/>
          <w:szCs w:val="19"/>
          <w:lang w:eastAsia="en-US"/>
        </w:rPr>
        <w:t>ы</w:t>
      </w:r>
      <w:r w:rsidRPr="004D1D2D">
        <w:rPr>
          <w:rFonts w:ascii="Verdana" w:eastAsia="Calibri" w:hAnsi="Verdana" w:cs="Verdana"/>
          <w:sz w:val="19"/>
          <w:szCs w:val="19"/>
          <w:lang w:eastAsia="en-US"/>
        </w:rPr>
        <w:t xml:space="preserve"> </w:t>
      </w:r>
      <w:r w:rsidR="00E07820" w:rsidRPr="004D1D2D">
        <w:rPr>
          <w:rFonts w:ascii="Verdana" w:eastAsia="Calibri" w:hAnsi="Verdana" w:cs="Verdana"/>
          <w:sz w:val="19"/>
          <w:szCs w:val="19"/>
          <w:lang w:eastAsia="en-US"/>
        </w:rPr>
        <w:t>1-</w:t>
      </w:r>
      <w:r w:rsidR="00CD2CAC" w:rsidRPr="004D1D2D">
        <w:rPr>
          <w:rFonts w:ascii="Verdana" w:eastAsia="Calibri" w:hAnsi="Verdana" w:cs="Verdana"/>
          <w:sz w:val="19"/>
          <w:szCs w:val="19"/>
          <w:lang w:eastAsia="en-US"/>
        </w:rPr>
        <w:t>3</w:t>
      </w:r>
      <w:r w:rsidR="00547D75" w:rsidRPr="004D1D2D">
        <w:rPr>
          <w:rFonts w:ascii="Verdana" w:eastAsia="Calibri" w:hAnsi="Verdana" w:cs="Verdana"/>
          <w:sz w:val="19"/>
          <w:szCs w:val="19"/>
          <w:lang w:eastAsia="en-US"/>
        </w:rPr>
        <w:t xml:space="preserve"> – обыкновенные и привилегированные акции.</w:t>
      </w:r>
    </w:p>
    <w:p w:rsidR="00547D75" w:rsidRPr="004D1D2D" w:rsidRDefault="00547D75" w:rsidP="00547D75">
      <w:pPr>
        <w:pStyle w:val="a3"/>
        <w:spacing w:after="120"/>
        <w:ind w:firstLine="0"/>
        <w:rPr>
          <w:rFonts w:ascii="Verdana" w:hAnsi="Verdana"/>
          <w:b/>
          <w:sz w:val="19"/>
          <w:szCs w:val="19"/>
        </w:rPr>
      </w:pPr>
    </w:p>
    <w:p w:rsidR="00547D75" w:rsidRPr="004D1D2D" w:rsidRDefault="00547D75" w:rsidP="00547D75">
      <w:pPr>
        <w:pStyle w:val="a3"/>
        <w:spacing w:after="120"/>
        <w:ind w:firstLine="0"/>
        <w:rPr>
          <w:rFonts w:ascii="Verdana" w:hAnsi="Verdana"/>
          <w:b/>
          <w:sz w:val="19"/>
          <w:szCs w:val="19"/>
        </w:rPr>
      </w:pPr>
      <w:r w:rsidRPr="004D1D2D">
        <w:rPr>
          <w:rFonts w:ascii="Verdana" w:hAnsi="Verdana"/>
          <w:b/>
          <w:sz w:val="19"/>
          <w:szCs w:val="19"/>
        </w:rPr>
        <w:t xml:space="preserve">Повестка дня </w:t>
      </w:r>
      <w:r w:rsidR="00A72D53">
        <w:rPr>
          <w:rFonts w:ascii="Verdana" w:hAnsi="Verdana"/>
          <w:b/>
          <w:sz w:val="19"/>
          <w:szCs w:val="19"/>
        </w:rPr>
        <w:t>внеочередного</w:t>
      </w:r>
      <w:r w:rsidRPr="004D1D2D">
        <w:rPr>
          <w:rFonts w:ascii="Verdana" w:hAnsi="Verdana"/>
          <w:b/>
          <w:sz w:val="19"/>
          <w:szCs w:val="19"/>
        </w:rPr>
        <w:t xml:space="preserve"> Общего собрания акционеров:</w:t>
      </w:r>
    </w:p>
    <w:p w:rsidR="00B652FB" w:rsidRPr="004D1D2D" w:rsidRDefault="00B652FB" w:rsidP="00B652FB">
      <w:pPr>
        <w:pStyle w:val="a3"/>
        <w:numPr>
          <w:ilvl w:val="0"/>
          <w:numId w:val="1"/>
        </w:numPr>
        <w:tabs>
          <w:tab w:val="left" w:pos="567"/>
          <w:tab w:val="left" w:pos="851"/>
        </w:tabs>
        <w:ind w:left="426" w:hanging="426"/>
        <w:rPr>
          <w:rFonts w:ascii="Verdana" w:hAnsi="Verdana"/>
          <w:sz w:val="19"/>
          <w:szCs w:val="19"/>
        </w:rPr>
      </w:pPr>
      <w:r w:rsidRPr="004D1D2D">
        <w:rPr>
          <w:rFonts w:ascii="Verdana" w:hAnsi="Verdana"/>
          <w:sz w:val="19"/>
          <w:szCs w:val="19"/>
        </w:rPr>
        <w:t>О внесении изменений и дополнений в Устав Общества</w:t>
      </w:r>
      <w:r w:rsidRPr="004D1D2D">
        <w:rPr>
          <w:rFonts w:ascii="Verdana" w:hAnsi="Verdana"/>
          <w:sz w:val="19"/>
          <w:szCs w:val="19"/>
          <w:lang w:eastAsia="en-US"/>
        </w:rPr>
        <w:t>.</w:t>
      </w:r>
    </w:p>
    <w:p w:rsidR="00B652FB" w:rsidRPr="004D1D2D" w:rsidRDefault="00B652FB" w:rsidP="00B652FB">
      <w:pPr>
        <w:pStyle w:val="a9"/>
        <w:numPr>
          <w:ilvl w:val="0"/>
          <w:numId w:val="1"/>
        </w:numPr>
        <w:spacing w:after="0" w:line="252" w:lineRule="auto"/>
        <w:ind w:left="426" w:hanging="426"/>
        <w:jc w:val="both"/>
        <w:rPr>
          <w:rFonts w:ascii="Verdana" w:hAnsi="Verdana"/>
          <w:sz w:val="19"/>
          <w:szCs w:val="19"/>
        </w:rPr>
      </w:pPr>
      <w:r w:rsidRPr="004D1D2D">
        <w:rPr>
          <w:rFonts w:ascii="Verdana" w:hAnsi="Verdana"/>
          <w:sz w:val="19"/>
          <w:szCs w:val="19"/>
        </w:rPr>
        <w:t xml:space="preserve">О реорганизации </w:t>
      </w:r>
      <w:r w:rsidR="004D1D2D" w:rsidRPr="004D1D2D">
        <w:rPr>
          <w:rFonts w:ascii="Verdana" w:hAnsi="Verdana"/>
          <w:sz w:val="19"/>
          <w:szCs w:val="19"/>
        </w:rPr>
        <w:t>Акционерного общества «Судоходная компания «Волжское пароходство»</w:t>
      </w:r>
      <w:r w:rsidRPr="004D1D2D">
        <w:rPr>
          <w:rFonts w:ascii="Verdana" w:hAnsi="Verdana"/>
          <w:sz w:val="19"/>
          <w:szCs w:val="19"/>
        </w:rPr>
        <w:t xml:space="preserve"> в форме присоединения к нему Публичного акционерного общества «Северо-Западное пароходство» и Акционерного общества «Северо-Западный Флот».</w:t>
      </w:r>
    </w:p>
    <w:p w:rsidR="00547D75" w:rsidRPr="004D1D2D" w:rsidRDefault="00B652FB" w:rsidP="00B652FB">
      <w:pPr>
        <w:pStyle w:val="a9"/>
        <w:numPr>
          <w:ilvl w:val="0"/>
          <w:numId w:val="1"/>
        </w:numPr>
        <w:spacing w:after="0" w:line="240" w:lineRule="auto"/>
        <w:ind w:left="426" w:right="-1" w:hanging="426"/>
        <w:jc w:val="both"/>
        <w:rPr>
          <w:rFonts w:ascii="Verdana" w:hAnsi="Verdana"/>
          <w:sz w:val="19"/>
          <w:szCs w:val="19"/>
        </w:rPr>
      </w:pPr>
      <w:r w:rsidRPr="004D1D2D">
        <w:rPr>
          <w:rFonts w:ascii="Verdana" w:hAnsi="Verdana"/>
          <w:sz w:val="19"/>
          <w:szCs w:val="19"/>
        </w:rPr>
        <w:t xml:space="preserve">Об увеличении уставного капитала </w:t>
      </w:r>
      <w:r w:rsidR="004D1D2D" w:rsidRPr="004D1D2D">
        <w:rPr>
          <w:rFonts w:ascii="Verdana" w:hAnsi="Verdana"/>
          <w:sz w:val="19"/>
          <w:szCs w:val="19"/>
        </w:rPr>
        <w:t>Акционерного общества «Судоходная компания «Волжское пароходство»</w:t>
      </w:r>
      <w:r w:rsidRPr="004D1D2D">
        <w:rPr>
          <w:rFonts w:ascii="Verdana" w:hAnsi="Verdana"/>
          <w:sz w:val="19"/>
          <w:szCs w:val="19"/>
        </w:rPr>
        <w:t xml:space="preserve"> путем размещения дополнительных </w:t>
      </w:r>
      <w:r w:rsidR="00B24D13">
        <w:rPr>
          <w:rFonts w:ascii="Verdana" w:hAnsi="Verdana"/>
          <w:sz w:val="19"/>
          <w:szCs w:val="19"/>
        </w:rPr>
        <w:t xml:space="preserve">обыкновенных </w:t>
      </w:r>
      <w:r w:rsidRPr="004D1D2D">
        <w:rPr>
          <w:rFonts w:ascii="Verdana" w:hAnsi="Verdana"/>
          <w:sz w:val="19"/>
          <w:szCs w:val="19"/>
        </w:rPr>
        <w:t>акций посредством конвертации.</w:t>
      </w:r>
    </w:p>
    <w:p w:rsidR="00B652FB" w:rsidRPr="004D1D2D" w:rsidRDefault="00B652FB" w:rsidP="00B652FB">
      <w:pPr>
        <w:pStyle w:val="a9"/>
        <w:tabs>
          <w:tab w:val="left" w:pos="284"/>
        </w:tabs>
        <w:spacing w:after="0" w:line="240" w:lineRule="auto"/>
        <w:ind w:left="426" w:right="-1" w:hanging="426"/>
        <w:jc w:val="both"/>
        <w:rPr>
          <w:rFonts w:ascii="Verdana" w:hAnsi="Verdana"/>
          <w:sz w:val="19"/>
          <w:szCs w:val="19"/>
        </w:rPr>
      </w:pPr>
    </w:p>
    <w:p w:rsidR="00547D75" w:rsidRPr="004D1D2D" w:rsidRDefault="00547D75" w:rsidP="00547D75">
      <w:pPr>
        <w:autoSpaceDE w:val="0"/>
        <w:autoSpaceDN w:val="0"/>
        <w:adjustRightInd w:val="0"/>
        <w:ind w:firstLine="540"/>
        <w:jc w:val="both"/>
        <w:rPr>
          <w:rFonts w:ascii="Verdana" w:hAnsi="Verdana" w:cs="Calibri"/>
          <w:sz w:val="19"/>
          <w:szCs w:val="19"/>
        </w:rPr>
      </w:pPr>
      <w:r w:rsidRPr="004D1D2D">
        <w:rPr>
          <w:rFonts w:ascii="Verdana" w:hAnsi="Verdana" w:cs="Calibri"/>
          <w:sz w:val="19"/>
          <w:szCs w:val="19"/>
        </w:rPr>
        <w:t xml:space="preserve">В соответствии со статьями 75, 76 </w:t>
      </w:r>
      <w:r w:rsidRPr="004D1D2D">
        <w:rPr>
          <w:rFonts w:ascii="Verdana" w:eastAsia="Calibri" w:hAnsi="Verdana"/>
          <w:bCs/>
          <w:sz w:val="19"/>
          <w:szCs w:val="19"/>
        </w:rPr>
        <w:t xml:space="preserve">Федерального закона </w:t>
      </w:r>
      <w:r w:rsidRPr="004D1D2D">
        <w:rPr>
          <w:rFonts w:ascii="Verdana" w:hAnsi="Verdana"/>
          <w:sz w:val="19"/>
          <w:szCs w:val="19"/>
        </w:rPr>
        <w:t xml:space="preserve">№ 208-ФЗ </w:t>
      </w:r>
      <w:r w:rsidRPr="004D1D2D">
        <w:rPr>
          <w:rFonts w:ascii="Verdana" w:eastAsia="Calibri" w:hAnsi="Verdana"/>
          <w:bCs/>
          <w:sz w:val="19"/>
          <w:szCs w:val="19"/>
        </w:rPr>
        <w:t>«Об акционерных обществах»</w:t>
      </w:r>
      <w:r w:rsidRPr="004D1D2D">
        <w:rPr>
          <w:rFonts w:ascii="Verdana" w:hAnsi="Verdana"/>
          <w:bCs/>
          <w:sz w:val="19"/>
          <w:szCs w:val="19"/>
        </w:rPr>
        <w:t xml:space="preserve"> и</w:t>
      </w:r>
      <w:r w:rsidRPr="004D1D2D">
        <w:rPr>
          <w:rFonts w:ascii="Verdana" w:eastAsia="Calibri" w:hAnsi="Verdana"/>
          <w:bCs/>
          <w:sz w:val="19"/>
          <w:szCs w:val="19"/>
        </w:rPr>
        <w:t xml:space="preserve"> Уставом</w:t>
      </w:r>
      <w:r w:rsidRPr="004D1D2D">
        <w:rPr>
          <w:rFonts w:ascii="Verdana" w:hAnsi="Verdana"/>
          <w:bCs/>
          <w:sz w:val="19"/>
          <w:szCs w:val="19"/>
        </w:rPr>
        <w:t xml:space="preserve"> Общества</w:t>
      </w:r>
      <w:r w:rsidRPr="004D1D2D">
        <w:rPr>
          <w:rFonts w:ascii="Verdana" w:hAnsi="Verdana" w:cs="Calibri"/>
          <w:sz w:val="19"/>
          <w:szCs w:val="19"/>
        </w:rPr>
        <w:t xml:space="preserve"> в случае принятия решения о реорганизации Общества (вопрос №</w:t>
      </w:r>
      <w:r w:rsidR="00B652FB" w:rsidRPr="004D1D2D">
        <w:rPr>
          <w:rFonts w:ascii="Verdana" w:hAnsi="Verdana" w:cs="Calibri"/>
          <w:sz w:val="19"/>
          <w:szCs w:val="19"/>
        </w:rPr>
        <w:t>2</w:t>
      </w:r>
      <w:r w:rsidRPr="004D1D2D">
        <w:rPr>
          <w:rFonts w:ascii="Verdana" w:hAnsi="Verdana" w:cs="Calibri"/>
          <w:sz w:val="19"/>
          <w:szCs w:val="19"/>
        </w:rPr>
        <w:t xml:space="preserve"> повестки дня) акционеры - владельцы голосующих</w:t>
      </w:r>
      <w:r w:rsidRPr="004D1D2D">
        <w:rPr>
          <w:rFonts w:ascii="Verdana" w:hAnsi="Verdana" w:cs="Calibri"/>
          <w:color w:val="FF0000"/>
          <w:sz w:val="19"/>
          <w:szCs w:val="19"/>
        </w:rPr>
        <w:t xml:space="preserve"> </w:t>
      </w:r>
      <w:r w:rsidRPr="004D1D2D">
        <w:rPr>
          <w:rFonts w:ascii="Verdana" w:hAnsi="Verdana" w:cs="Calibri"/>
          <w:sz w:val="19"/>
          <w:szCs w:val="19"/>
        </w:rPr>
        <w:t>акций вправе требовать выкупа Обществом всех или части принадлежащих им акций, если они голосуют против принятия решени</w:t>
      </w:r>
      <w:r w:rsidR="003F49DB" w:rsidRPr="004D1D2D">
        <w:rPr>
          <w:rFonts w:ascii="Verdana" w:hAnsi="Verdana" w:cs="Calibri"/>
          <w:sz w:val="19"/>
          <w:szCs w:val="19"/>
        </w:rPr>
        <w:t>я</w:t>
      </w:r>
      <w:r w:rsidRPr="004D1D2D">
        <w:rPr>
          <w:rFonts w:ascii="Verdana" w:hAnsi="Verdana" w:cs="Calibri"/>
          <w:sz w:val="19"/>
          <w:szCs w:val="19"/>
        </w:rPr>
        <w:t xml:space="preserve"> </w:t>
      </w:r>
      <w:r w:rsidR="003F49DB" w:rsidRPr="004D1D2D">
        <w:rPr>
          <w:rFonts w:ascii="Verdana" w:hAnsi="Verdana" w:cs="Calibri"/>
          <w:sz w:val="19"/>
          <w:szCs w:val="19"/>
        </w:rPr>
        <w:t>по указанному</w:t>
      </w:r>
      <w:r w:rsidRPr="004D1D2D">
        <w:rPr>
          <w:rFonts w:ascii="Verdana" w:hAnsi="Verdana" w:cs="Calibri"/>
          <w:sz w:val="19"/>
          <w:szCs w:val="19"/>
        </w:rPr>
        <w:t xml:space="preserve"> вопрос</w:t>
      </w:r>
      <w:r w:rsidR="003F49DB" w:rsidRPr="004D1D2D">
        <w:rPr>
          <w:rFonts w:ascii="Verdana" w:hAnsi="Verdana" w:cs="Calibri"/>
          <w:sz w:val="19"/>
          <w:szCs w:val="19"/>
        </w:rPr>
        <w:t>у</w:t>
      </w:r>
      <w:r w:rsidRPr="004D1D2D">
        <w:rPr>
          <w:rFonts w:ascii="Verdana" w:hAnsi="Verdana" w:cs="Calibri"/>
          <w:sz w:val="19"/>
          <w:szCs w:val="19"/>
        </w:rPr>
        <w:t>, либо не принимают участия в голосовании по эт</w:t>
      </w:r>
      <w:r w:rsidR="003F49DB" w:rsidRPr="004D1D2D">
        <w:rPr>
          <w:rFonts w:ascii="Verdana" w:hAnsi="Verdana" w:cs="Calibri"/>
          <w:sz w:val="19"/>
          <w:szCs w:val="19"/>
        </w:rPr>
        <w:t>ому</w:t>
      </w:r>
      <w:r w:rsidRPr="004D1D2D">
        <w:rPr>
          <w:rFonts w:ascii="Verdana" w:hAnsi="Verdana" w:cs="Calibri"/>
          <w:sz w:val="19"/>
          <w:szCs w:val="19"/>
        </w:rPr>
        <w:t xml:space="preserve"> вопрос</w:t>
      </w:r>
      <w:r w:rsidR="003F49DB" w:rsidRPr="004D1D2D">
        <w:rPr>
          <w:rFonts w:ascii="Verdana" w:hAnsi="Verdana" w:cs="Calibri"/>
          <w:sz w:val="19"/>
          <w:szCs w:val="19"/>
        </w:rPr>
        <w:t>у</w:t>
      </w:r>
      <w:r w:rsidRPr="004D1D2D">
        <w:rPr>
          <w:rFonts w:ascii="Verdana" w:hAnsi="Verdana" w:cs="Calibri"/>
          <w:sz w:val="19"/>
          <w:szCs w:val="19"/>
        </w:rPr>
        <w:t>.</w:t>
      </w:r>
    </w:p>
    <w:p w:rsidR="00547D75" w:rsidRPr="004D1D2D" w:rsidRDefault="00547D75" w:rsidP="00547D75">
      <w:pPr>
        <w:pStyle w:val="Text"/>
        <w:spacing w:after="0"/>
        <w:ind w:firstLine="540"/>
        <w:jc w:val="both"/>
        <w:rPr>
          <w:rFonts w:ascii="Verdana" w:hAnsi="Verdana"/>
          <w:sz w:val="19"/>
          <w:szCs w:val="19"/>
          <w:lang w:val="ru-RU"/>
        </w:rPr>
      </w:pPr>
      <w:r w:rsidRPr="004D1D2D">
        <w:rPr>
          <w:rFonts w:ascii="Verdana" w:hAnsi="Verdana" w:cs="Calibri"/>
          <w:sz w:val="19"/>
          <w:szCs w:val="19"/>
          <w:lang w:val="ru-RU"/>
        </w:rPr>
        <w:t>Выкуп акций Обществом осуществляется по ценам</w:t>
      </w:r>
      <w:r w:rsidRPr="004D1D2D">
        <w:rPr>
          <w:rFonts w:ascii="Verdana" w:hAnsi="Verdana" w:cs="Calibri"/>
          <w:sz w:val="19"/>
          <w:szCs w:val="19"/>
          <w:lang w:val="ru-RU"/>
        </w:rPr>
        <w:softHyphen/>
      </w:r>
      <w:r w:rsidRPr="004D1D2D">
        <w:rPr>
          <w:rFonts w:ascii="Verdana" w:hAnsi="Verdana" w:cs="Calibri"/>
          <w:sz w:val="19"/>
          <w:szCs w:val="19"/>
          <w:lang w:val="ru-RU"/>
        </w:rPr>
        <w:softHyphen/>
      </w:r>
      <w:r w:rsidRPr="004D1D2D">
        <w:rPr>
          <w:rFonts w:ascii="Verdana" w:hAnsi="Verdana" w:cs="Calibri"/>
          <w:sz w:val="19"/>
          <w:szCs w:val="19"/>
          <w:lang w:val="ru-RU"/>
        </w:rPr>
        <w:softHyphen/>
      </w:r>
      <w:r w:rsidRPr="004D1D2D">
        <w:rPr>
          <w:rFonts w:ascii="Verdana" w:hAnsi="Verdana" w:cs="Calibri"/>
          <w:sz w:val="19"/>
          <w:szCs w:val="19"/>
          <w:lang w:val="ru-RU"/>
        </w:rPr>
        <w:softHyphen/>
      </w:r>
      <w:r w:rsidRPr="004D1D2D">
        <w:rPr>
          <w:rFonts w:ascii="Verdana" w:hAnsi="Verdana" w:cs="Calibri"/>
          <w:sz w:val="19"/>
          <w:szCs w:val="19"/>
          <w:lang w:val="ru-RU"/>
        </w:rPr>
        <w:softHyphen/>
      </w:r>
      <w:r w:rsidRPr="004D1D2D">
        <w:rPr>
          <w:rFonts w:ascii="Verdana" w:hAnsi="Verdana" w:cs="Calibri"/>
          <w:sz w:val="19"/>
          <w:szCs w:val="19"/>
          <w:lang w:val="ru-RU"/>
        </w:rPr>
        <w:softHyphen/>
      </w:r>
      <w:r w:rsidRPr="004D1D2D">
        <w:rPr>
          <w:rFonts w:ascii="Verdana" w:hAnsi="Verdana" w:cs="Calibri"/>
          <w:sz w:val="19"/>
          <w:szCs w:val="19"/>
          <w:lang w:val="ru-RU"/>
        </w:rPr>
        <w:softHyphen/>
      </w:r>
      <w:r w:rsidRPr="004D1D2D">
        <w:rPr>
          <w:rFonts w:ascii="Verdana" w:hAnsi="Verdana" w:cs="Calibri"/>
          <w:sz w:val="19"/>
          <w:szCs w:val="19"/>
          <w:lang w:val="ru-RU"/>
        </w:rPr>
        <w:softHyphen/>
      </w:r>
      <w:r w:rsidRPr="004D1D2D">
        <w:rPr>
          <w:rFonts w:ascii="Verdana" w:hAnsi="Verdana" w:cs="Calibri"/>
          <w:sz w:val="19"/>
          <w:szCs w:val="19"/>
          <w:lang w:val="ru-RU"/>
        </w:rPr>
        <w:softHyphen/>
      </w:r>
      <w:r w:rsidRPr="004D1D2D">
        <w:rPr>
          <w:rFonts w:ascii="Verdana" w:hAnsi="Verdana" w:cs="Calibri"/>
          <w:sz w:val="19"/>
          <w:szCs w:val="19"/>
          <w:lang w:val="ru-RU"/>
        </w:rPr>
        <w:softHyphen/>
      </w:r>
      <w:r w:rsidRPr="004D1D2D">
        <w:rPr>
          <w:rFonts w:ascii="Verdana" w:hAnsi="Verdana" w:cs="Calibri"/>
          <w:sz w:val="19"/>
          <w:szCs w:val="19"/>
          <w:lang w:val="ru-RU"/>
        </w:rPr>
        <w:softHyphen/>
      </w:r>
      <w:r w:rsidRPr="004D1D2D">
        <w:rPr>
          <w:rFonts w:ascii="Verdana" w:hAnsi="Verdana" w:cs="Calibri"/>
          <w:sz w:val="19"/>
          <w:szCs w:val="19"/>
          <w:lang w:val="ru-RU"/>
        </w:rPr>
        <w:softHyphen/>
      </w:r>
      <w:r w:rsidRPr="004D1D2D">
        <w:rPr>
          <w:rFonts w:ascii="Verdana" w:hAnsi="Verdana" w:cs="Calibri"/>
          <w:sz w:val="19"/>
          <w:szCs w:val="19"/>
          <w:lang w:val="ru-RU"/>
        </w:rPr>
        <w:softHyphen/>
      </w:r>
      <w:r w:rsidRPr="004D1D2D">
        <w:rPr>
          <w:rFonts w:ascii="Verdana" w:hAnsi="Verdana" w:cs="Calibri"/>
          <w:sz w:val="19"/>
          <w:szCs w:val="19"/>
          <w:lang w:val="ru-RU"/>
        </w:rPr>
        <w:softHyphen/>
        <w:t xml:space="preserve">, определенным Советом директоров Общества на основании отчета независимого оценщика об определении рыночной стоимости (цены) обыкновенных и привилегированных акций, без учета ее изменения в результате действий Общества, повлекших возникновение права требования оценки и выкупа обыкновенных и привилегированных акций - </w:t>
      </w:r>
      <w:r w:rsidR="007C169F" w:rsidRPr="004D1D2D">
        <w:rPr>
          <w:rStyle w:val="aa"/>
          <w:rFonts w:ascii="Verdana" w:hAnsi="Verdana"/>
          <w:b w:val="0"/>
          <w:sz w:val="19"/>
          <w:szCs w:val="19"/>
          <w:lang w:val="ru-RU"/>
        </w:rPr>
        <w:t>2</w:t>
      </w:r>
      <w:r w:rsidR="00CA51C6" w:rsidRPr="004D1D2D">
        <w:rPr>
          <w:rStyle w:val="aa"/>
          <w:rFonts w:ascii="Verdana" w:hAnsi="Verdana"/>
          <w:b w:val="0"/>
          <w:sz w:val="19"/>
          <w:szCs w:val="19"/>
          <w:lang w:val="ru-RU"/>
        </w:rPr>
        <w:t>778</w:t>
      </w:r>
      <w:r w:rsidR="007C169F" w:rsidRPr="004D1D2D">
        <w:rPr>
          <w:rStyle w:val="aa"/>
          <w:rFonts w:ascii="Verdana" w:hAnsi="Verdana"/>
          <w:b w:val="0"/>
          <w:sz w:val="19"/>
          <w:szCs w:val="19"/>
          <w:lang w:val="ru-RU"/>
        </w:rPr>
        <w:t>,</w:t>
      </w:r>
      <w:r w:rsidR="00CA51C6" w:rsidRPr="004D1D2D">
        <w:rPr>
          <w:rStyle w:val="aa"/>
          <w:rFonts w:ascii="Verdana" w:hAnsi="Verdana"/>
          <w:b w:val="0"/>
          <w:sz w:val="19"/>
          <w:szCs w:val="19"/>
          <w:lang w:val="ru-RU"/>
        </w:rPr>
        <w:t>05</w:t>
      </w:r>
      <w:r w:rsidR="007C169F" w:rsidRPr="004D1D2D">
        <w:rPr>
          <w:rStyle w:val="aa"/>
          <w:rFonts w:ascii="Verdana" w:hAnsi="Verdana"/>
          <w:b w:val="0"/>
          <w:sz w:val="19"/>
          <w:szCs w:val="19"/>
          <w:lang w:val="ru-RU"/>
        </w:rPr>
        <w:t xml:space="preserve"> (Две тысячи </w:t>
      </w:r>
      <w:r w:rsidR="00CA51C6" w:rsidRPr="004D1D2D">
        <w:rPr>
          <w:rStyle w:val="aa"/>
          <w:rFonts w:ascii="Verdana" w:hAnsi="Verdana"/>
          <w:b w:val="0"/>
          <w:sz w:val="19"/>
          <w:szCs w:val="19"/>
          <w:lang w:val="ru-RU"/>
        </w:rPr>
        <w:t>семьсот семьдесят восемь</w:t>
      </w:r>
      <w:r w:rsidR="007C169F" w:rsidRPr="004D1D2D">
        <w:rPr>
          <w:rStyle w:val="aa"/>
          <w:rFonts w:ascii="Verdana" w:hAnsi="Verdana"/>
          <w:b w:val="0"/>
          <w:sz w:val="19"/>
          <w:szCs w:val="19"/>
          <w:lang w:val="ru-RU"/>
        </w:rPr>
        <w:t xml:space="preserve"> рублей </w:t>
      </w:r>
      <w:r w:rsidR="00CA51C6" w:rsidRPr="004D1D2D">
        <w:rPr>
          <w:rStyle w:val="aa"/>
          <w:rFonts w:ascii="Verdana" w:hAnsi="Verdana"/>
          <w:b w:val="0"/>
          <w:sz w:val="19"/>
          <w:szCs w:val="19"/>
          <w:lang w:val="ru-RU"/>
        </w:rPr>
        <w:t>пять</w:t>
      </w:r>
      <w:r w:rsidR="007C169F" w:rsidRPr="004D1D2D">
        <w:rPr>
          <w:rStyle w:val="aa"/>
          <w:rFonts w:ascii="Verdana" w:hAnsi="Verdana"/>
          <w:b w:val="0"/>
          <w:sz w:val="19"/>
          <w:szCs w:val="19"/>
          <w:lang w:val="ru-RU"/>
        </w:rPr>
        <w:t xml:space="preserve"> копеек) </w:t>
      </w:r>
      <w:r w:rsidRPr="004D1D2D">
        <w:rPr>
          <w:rFonts w:ascii="Verdana" w:hAnsi="Verdana"/>
          <w:sz w:val="19"/>
          <w:szCs w:val="19"/>
          <w:lang w:val="ru-RU"/>
        </w:rPr>
        <w:t>рублей за одну обыкновенную акцию</w:t>
      </w:r>
      <w:r w:rsidRPr="004D1D2D">
        <w:rPr>
          <w:rFonts w:ascii="Verdana" w:hAnsi="Verdana" w:cs="Calibri"/>
          <w:sz w:val="19"/>
          <w:szCs w:val="19"/>
          <w:lang w:val="ru-RU"/>
        </w:rPr>
        <w:t xml:space="preserve"> и </w:t>
      </w:r>
      <w:r w:rsidR="00CA51C6" w:rsidRPr="004D1D2D">
        <w:rPr>
          <w:rStyle w:val="aa"/>
          <w:rFonts w:ascii="Verdana" w:hAnsi="Verdana"/>
          <w:b w:val="0"/>
          <w:sz w:val="19"/>
          <w:szCs w:val="19"/>
          <w:lang w:val="ru-RU"/>
        </w:rPr>
        <w:t>2064</w:t>
      </w:r>
      <w:r w:rsidR="007C169F" w:rsidRPr="004D1D2D">
        <w:rPr>
          <w:rStyle w:val="aa"/>
          <w:rFonts w:ascii="Verdana" w:hAnsi="Verdana"/>
          <w:b w:val="0"/>
          <w:sz w:val="19"/>
          <w:szCs w:val="19"/>
          <w:lang w:val="ru-RU"/>
        </w:rPr>
        <w:t>,</w:t>
      </w:r>
      <w:r w:rsidR="00CA51C6" w:rsidRPr="004D1D2D">
        <w:rPr>
          <w:rStyle w:val="aa"/>
          <w:rFonts w:ascii="Verdana" w:hAnsi="Verdana"/>
          <w:b w:val="0"/>
          <w:sz w:val="19"/>
          <w:szCs w:val="19"/>
          <w:lang w:val="ru-RU"/>
        </w:rPr>
        <w:t>10</w:t>
      </w:r>
      <w:r w:rsidR="007C169F" w:rsidRPr="004D1D2D">
        <w:rPr>
          <w:rStyle w:val="aa"/>
          <w:rFonts w:ascii="Verdana" w:hAnsi="Verdana"/>
          <w:b w:val="0"/>
          <w:sz w:val="19"/>
          <w:szCs w:val="19"/>
          <w:lang w:val="ru-RU"/>
        </w:rPr>
        <w:t xml:space="preserve"> (</w:t>
      </w:r>
      <w:r w:rsidR="00CA51C6" w:rsidRPr="004D1D2D">
        <w:rPr>
          <w:rStyle w:val="aa"/>
          <w:rFonts w:ascii="Verdana" w:hAnsi="Verdana"/>
          <w:b w:val="0"/>
          <w:sz w:val="19"/>
          <w:szCs w:val="19"/>
          <w:lang w:val="ru-RU"/>
        </w:rPr>
        <w:t>Две</w:t>
      </w:r>
      <w:r w:rsidR="007C169F" w:rsidRPr="004D1D2D">
        <w:rPr>
          <w:rStyle w:val="aa"/>
          <w:rFonts w:ascii="Verdana" w:hAnsi="Verdana"/>
          <w:b w:val="0"/>
          <w:sz w:val="19"/>
          <w:szCs w:val="19"/>
          <w:lang w:val="ru-RU"/>
        </w:rPr>
        <w:t xml:space="preserve"> тысяч</w:t>
      </w:r>
      <w:r w:rsidR="00CA51C6" w:rsidRPr="004D1D2D">
        <w:rPr>
          <w:rStyle w:val="aa"/>
          <w:rFonts w:ascii="Verdana" w:hAnsi="Verdana"/>
          <w:b w:val="0"/>
          <w:sz w:val="19"/>
          <w:szCs w:val="19"/>
          <w:lang w:val="ru-RU"/>
        </w:rPr>
        <w:t>и</w:t>
      </w:r>
      <w:r w:rsidR="007C169F" w:rsidRPr="004D1D2D">
        <w:rPr>
          <w:rStyle w:val="aa"/>
          <w:rFonts w:ascii="Verdana" w:hAnsi="Verdana"/>
          <w:b w:val="0"/>
          <w:sz w:val="19"/>
          <w:szCs w:val="19"/>
          <w:lang w:val="ru-RU"/>
        </w:rPr>
        <w:t xml:space="preserve"> </w:t>
      </w:r>
      <w:r w:rsidR="00CA51C6" w:rsidRPr="004D1D2D">
        <w:rPr>
          <w:rStyle w:val="aa"/>
          <w:rFonts w:ascii="Verdana" w:hAnsi="Verdana"/>
          <w:b w:val="0"/>
          <w:sz w:val="19"/>
          <w:szCs w:val="19"/>
          <w:lang w:val="ru-RU"/>
        </w:rPr>
        <w:t>шестьдесят четыре</w:t>
      </w:r>
      <w:r w:rsidR="007C169F" w:rsidRPr="004D1D2D">
        <w:rPr>
          <w:rStyle w:val="aa"/>
          <w:rFonts w:ascii="Verdana" w:hAnsi="Verdana"/>
          <w:b w:val="0"/>
          <w:sz w:val="19"/>
          <w:szCs w:val="19"/>
          <w:lang w:val="ru-RU"/>
        </w:rPr>
        <w:t xml:space="preserve"> рубл</w:t>
      </w:r>
      <w:r w:rsidR="00CA51C6" w:rsidRPr="004D1D2D">
        <w:rPr>
          <w:rStyle w:val="aa"/>
          <w:rFonts w:ascii="Verdana" w:hAnsi="Verdana"/>
          <w:b w:val="0"/>
          <w:sz w:val="19"/>
          <w:szCs w:val="19"/>
          <w:lang w:val="ru-RU"/>
        </w:rPr>
        <w:t>я</w:t>
      </w:r>
      <w:r w:rsidR="007C169F" w:rsidRPr="004D1D2D">
        <w:rPr>
          <w:rStyle w:val="aa"/>
          <w:rFonts w:ascii="Verdana" w:hAnsi="Verdana"/>
          <w:b w:val="0"/>
          <w:sz w:val="19"/>
          <w:szCs w:val="19"/>
          <w:lang w:val="ru-RU"/>
        </w:rPr>
        <w:t xml:space="preserve"> </w:t>
      </w:r>
      <w:r w:rsidR="00CA51C6" w:rsidRPr="004D1D2D">
        <w:rPr>
          <w:rStyle w:val="aa"/>
          <w:rFonts w:ascii="Verdana" w:hAnsi="Verdana"/>
          <w:b w:val="0"/>
          <w:sz w:val="19"/>
          <w:szCs w:val="19"/>
          <w:lang w:val="ru-RU"/>
        </w:rPr>
        <w:t>десять</w:t>
      </w:r>
      <w:r w:rsidR="007C169F" w:rsidRPr="004D1D2D">
        <w:rPr>
          <w:rStyle w:val="aa"/>
          <w:rFonts w:ascii="Verdana" w:hAnsi="Verdana"/>
          <w:b w:val="0"/>
          <w:sz w:val="19"/>
          <w:szCs w:val="19"/>
          <w:lang w:val="ru-RU"/>
        </w:rPr>
        <w:t xml:space="preserve"> копеек) </w:t>
      </w:r>
      <w:r w:rsidRPr="004D1D2D">
        <w:rPr>
          <w:rFonts w:ascii="Verdana" w:hAnsi="Verdana"/>
          <w:sz w:val="19"/>
          <w:szCs w:val="19"/>
          <w:lang w:val="ru-RU"/>
        </w:rPr>
        <w:t>рублей за одну привилегированную акцию</w:t>
      </w:r>
      <w:r w:rsidRPr="004D1D2D">
        <w:rPr>
          <w:rFonts w:ascii="Verdana" w:hAnsi="Verdana" w:cs="Calibri"/>
          <w:sz w:val="19"/>
          <w:szCs w:val="19"/>
          <w:lang w:val="ru-RU"/>
        </w:rPr>
        <w:t>.</w:t>
      </w:r>
    </w:p>
    <w:p w:rsidR="00547D75" w:rsidRPr="004D1D2D" w:rsidRDefault="00547D75" w:rsidP="00547D75">
      <w:pPr>
        <w:autoSpaceDE w:val="0"/>
        <w:autoSpaceDN w:val="0"/>
        <w:adjustRightInd w:val="0"/>
        <w:ind w:firstLine="567"/>
        <w:jc w:val="both"/>
        <w:rPr>
          <w:rFonts w:ascii="Verdana" w:eastAsia="Calibri" w:hAnsi="Verdana" w:cs="Verdana"/>
          <w:sz w:val="19"/>
          <w:szCs w:val="19"/>
          <w:lang w:eastAsia="en-US"/>
        </w:rPr>
      </w:pPr>
      <w:r w:rsidRPr="004D1D2D">
        <w:rPr>
          <w:rFonts w:ascii="Verdana" w:eastAsia="Calibri" w:hAnsi="Verdana" w:cs="Verdana"/>
          <w:sz w:val="19"/>
          <w:szCs w:val="19"/>
          <w:lang w:eastAsia="en-US"/>
        </w:rPr>
        <w:t>Требование о выкупе акций акционера, зарегистрированного в реестре акционеров Общества, или отзыв такого требования предъявляются Регистратору Общества путем направления по почте либо вручения под роспись документа в письменной форме, подписанного акционером,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электронного документа, подписанного квалифицированной электронной подписью.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rsidR="00547D75" w:rsidRPr="004D1D2D" w:rsidRDefault="00547D75" w:rsidP="00547D75">
      <w:pPr>
        <w:autoSpaceDE w:val="0"/>
        <w:autoSpaceDN w:val="0"/>
        <w:adjustRightInd w:val="0"/>
        <w:ind w:firstLine="567"/>
        <w:jc w:val="both"/>
        <w:rPr>
          <w:rFonts w:ascii="Verdana" w:eastAsia="Calibri" w:hAnsi="Verdana" w:cs="Verdana"/>
          <w:sz w:val="19"/>
          <w:szCs w:val="19"/>
          <w:lang w:eastAsia="en-US"/>
        </w:rPr>
      </w:pPr>
      <w:r w:rsidRPr="004D1D2D">
        <w:rPr>
          <w:rFonts w:ascii="Verdana" w:eastAsia="Calibri" w:hAnsi="Verdana" w:cs="Verdana"/>
          <w:sz w:val="19"/>
          <w:szCs w:val="19"/>
          <w:lang w:eastAsia="en-US"/>
        </w:rPr>
        <w:t xml:space="preserve">Такое требование должно содержать сведения, позволяющие идентифицировать предъявившего его акционера, а также количество акций каждой категории (типа), выкупа которых он требует. </w:t>
      </w:r>
    </w:p>
    <w:p w:rsidR="00547D75" w:rsidRPr="004D1D2D" w:rsidRDefault="00547D75" w:rsidP="00547D75">
      <w:pPr>
        <w:autoSpaceDE w:val="0"/>
        <w:autoSpaceDN w:val="0"/>
        <w:adjustRightInd w:val="0"/>
        <w:ind w:firstLine="540"/>
        <w:jc w:val="both"/>
        <w:rPr>
          <w:rFonts w:ascii="Verdana" w:eastAsia="Calibri" w:hAnsi="Verdana" w:cs="Verdana"/>
          <w:sz w:val="19"/>
          <w:szCs w:val="19"/>
          <w:lang w:eastAsia="en-US"/>
        </w:rPr>
      </w:pPr>
      <w:r w:rsidRPr="004D1D2D">
        <w:rPr>
          <w:rFonts w:ascii="Verdana" w:eastAsia="Calibri" w:hAnsi="Verdana" w:cs="Verdana"/>
          <w:sz w:val="19"/>
          <w:szCs w:val="19"/>
          <w:lang w:eastAsia="en-US"/>
        </w:rPr>
        <w:t xml:space="preserve">Требования акционеров о выкупе акций должны быть предъявлены либо отозваны не позднее 45 дней с даты принятия соответствующего решения Общим собранием акционеров. Отзыв требования о выкупе акций допускается только в отношении всех предъявленных к выкупу акций Общества. </w:t>
      </w:r>
    </w:p>
    <w:p w:rsidR="00547D75" w:rsidRPr="004D1D2D" w:rsidRDefault="00547D75" w:rsidP="00547D75">
      <w:pPr>
        <w:autoSpaceDE w:val="0"/>
        <w:autoSpaceDN w:val="0"/>
        <w:adjustRightInd w:val="0"/>
        <w:ind w:firstLine="540"/>
        <w:jc w:val="both"/>
        <w:rPr>
          <w:rFonts w:ascii="Verdana" w:eastAsia="Calibri" w:hAnsi="Verdana" w:cs="Verdana"/>
          <w:sz w:val="19"/>
          <w:szCs w:val="19"/>
          <w:lang w:eastAsia="en-US"/>
        </w:rPr>
      </w:pPr>
      <w:r w:rsidRPr="004D1D2D">
        <w:rPr>
          <w:rFonts w:ascii="Verdana" w:eastAsia="Calibri" w:hAnsi="Verdana" w:cs="Verdana"/>
          <w:sz w:val="19"/>
          <w:szCs w:val="19"/>
          <w:lang w:eastAsia="en-US"/>
        </w:rPr>
        <w:t>Со дня получения Регистратором Общества требования акционера о выкупе акций и до дня внесения в реестр акционеров Общества записи о переходе прав на выкупаемые акции к Обществу или до дня получения отзыва акционером такого требования акционер не вправе распоряжаться предъявленными к выкупу акциями, в том числе передавать их в залог или обременять другими способами, о чем Регистратор Общества без распоряжения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47D75" w:rsidRPr="004D1D2D" w:rsidRDefault="00547D75" w:rsidP="00547D75">
      <w:pPr>
        <w:autoSpaceDE w:val="0"/>
        <w:autoSpaceDN w:val="0"/>
        <w:adjustRightInd w:val="0"/>
        <w:ind w:firstLine="540"/>
        <w:jc w:val="both"/>
        <w:rPr>
          <w:rFonts w:ascii="Verdana" w:eastAsia="Calibri" w:hAnsi="Verdana" w:cs="Verdana"/>
          <w:sz w:val="19"/>
          <w:szCs w:val="19"/>
          <w:lang w:eastAsia="en-US"/>
        </w:rPr>
      </w:pPr>
      <w:r w:rsidRPr="004D1D2D">
        <w:rPr>
          <w:rFonts w:ascii="Verdana" w:eastAsia="Calibri" w:hAnsi="Verdana" w:cs="Verdana"/>
          <w:sz w:val="19"/>
          <w:szCs w:val="19"/>
          <w:lang w:eastAsia="en-US"/>
        </w:rPr>
        <w:t xml:space="preserve">Акционер, не зарегистрированный в реестре акционеров Общества, осуществляет право требовать выкупа Обществом принадлежащих ему акций путем дачи соответствующих указаний (инструкций) лицу, которое осуществляет учет его прав на акции Общества. В этом случае такое указание (инструкция) дается </w:t>
      </w:r>
      <w:r w:rsidRPr="004D1D2D">
        <w:rPr>
          <w:rFonts w:ascii="Verdana" w:eastAsia="Calibri" w:hAnsi="Verdana" w:cs="Verdana"/>
          <w:sz w:val="19"/>
          <w:szCs w:val="19"/>
          <w:lang w:eastAsia="en-US"/>
        </w:rPr>
        <w:lastRenderedPageBreak/>
        <w:t xml:space="preserve">в соответствии с правилами </w:t>
      </w:r>
      <w:hyperlink r:id="rId7" w:history="1">
        <w:r w:rsidRPr="004D1D2D">
          <w:rPr>
            <w:rFonts w:ascii="Verdana" w:eastAsia="Calibri" w:hAnsi="Verdana" w:cs="Verdana"/>
            <w:sz w:val="19"/>
            <w:szCs w:val="19"/>
            <w:lang w:eastAsia="en-US"/>
          </w:rPr>
          <w:t>законодательства</w:t>
        </w:r>
      </w:hyperlink>
      <w:r w:rsidRPr="004D1D2D">
        <w:rPr>
          <w:rFonts w:ascii="Verdana" w:eastAsia="Calibri" w:hAnsi="Verdana" w:cs="Verdana"/>
          <w:sz w:val="19"/>
          <w:szCs w:val="19"/>
          <w:lang w:eastAsia="en-US"/>
        </w:rPr>
        <w:t xml:space="preserve"> Российской Федерации о ценных бумагах и должно содержать сведения о количестве акций каждой категории (типа), выкупа которых требует акционер.</w:t>
      </w:r>
    </w:p>
    <w:p w:rsidR="00547D75" w:rsidRPr="004D1D2D" w:rsidRDefault="00547D75" w:rsidP="00547D75">
      <w:pPr>
        <w:autoSpaceDE w:val="0"/>
        <w:autoSpaceDN w:val="0"/>
        <w:adjustRightInd w:val="0"/>
        <w:ind w:firstLine="540"/>
        <w:jc w:val="both"/>
        <w:rPr>
          <w:rFonts w:ascii="Verdana" w:eastAsia="Calibri" w:hAnsi="Verdana" w:cs="Verdana"/>
          <w:sz w:val="19"/>
          <w:szCs w:val="19"/>
          <w:lang w:eastAsia="en-US"/>
        </w:rPr>
      </w:pPr>
      <w:r w:rsidRPr="004D1D2D">
        <w:rPr>
          <w:rFonts w:ascii="Verdana" w:eastAsia="Calibri" w:hAnsi="Verdana" w:cs="Verdana"/>
          <w:sz w:val="19"/>
          <w:szCs w:val="19"/>
          <w:lang w:eastAsia="en-US"/>
        </w:rPr>
        <w:t>Со дня получения номинальным держателем акций от акционера указания (инструкции) об осуществлении им права требовать выкупа акций и до дня внесения записи о переходе прав на такие акции к Обществу по счету указанного номинального держателя или до дня получения номинальным держателем информации о получении Регистратором Общества отзыва акционером своего требования акционер не вправе распоряжаться предъявленными к выкупу акциями, в том числе передавать их в залог либо обременять другими способами, о чем номинальный держатель без поручения акционера вносит запись об установлении такого ограничения по счету, на котором учитываются права на акции акционера, предъявившего такое требование.</w:t>
      </w:r>
    </w:p>
    <w:p w:rsidR="00547D75" w:rsidRPr="004D1D2D" w:rsidRDefault="00547D75" w:rsidP="00547D75">
      <w:pPr>
        <w:autoSpaceDE w:val="0"/>
        <w:autoSpaceDN w:val="0"/>
        <w:adjustRightInd w:val="0"/>
        <w:ind w:firstLine="540"/>
        <w:jc w:val="both"/>
        <w:rPr>
          <w:rFonts w:ascii="Verdana" w:eastAsia="Calibri" w:hAnsi="Verdana" w:cs="Verdana"/>
          <w:sz w:val="19"/>
          <w:szCs w:val="19"/>
          <w:lang w:eastAsia="en-US"/>
        </w:rPr>
      </w:pPr>
      <w:r w:rsidRPr="004D1D2D">
        <w:rPr>
          <w:rFonts w:ascii="Verdana" w:hAnsi="Verdana" w:cs="Verdana"/>
          <w:sz w:val="19"/>
          <w:szCs w:val="19"/>
        </w:rPr>
        <w:t>По истечении срока, предусмотренного для предъявления требований акционеров о выкупе принадлежащих им обыкновенных и привилегированных акций</w:t>
      </w:r>
      <w:r w:rsidRPr="004D1D2D">
        <w:rPr>
          <w:rFonts w:ascii="Verdana" w:eastAsia="Calibri" w:hAnsi="Verdana" w:cs="Verdana"/>
          <w:sz w:val="19"/>
          <w:szCs w:val="19"/>
          <w:lang w:eastAsia="en-US"/>
        </w:rPr>
        <w:t>, Общество обязано выкупить акции у акционеров, включенных в список лиц, имеющих право требовать выкупа Обществом принадлежащих им акций, в течение 30 дней. В случае предъявления требований о выкупе акций лицами, не включенными в указанный список, Общество не позднее пяти рабочих дней после истечения срока</w:t>
      </w:r>
      <w:r w:rsidRPr="004D1D2D">
        <w:rPr>
          <w:rFonts w:ascii="Verdana" w:hAnsi="Verdana" w:cs="Verdana"/>
          <w:sz w:val="19"/>
          <w:szCs w:val="19"/>
        </w:rPr>
        <w:t>, предусмотренного для предъявления требований акционеров о выкупе принадлежащих им обыкновенных и привилегированных акций</w:t>
      </w:r>
      <w:r w:rsidRPr="004D1D2D">
        <w:rPr>
          <w:rFonts w:ascii="Verdana" w:eastAsia="Calibri" w:hAnsi="Verdana" w:cs="Verdana"/>
          <w:sz w:val="19"/>
          <w:szCs w:val="19"/>
          <w:lang w:eastAsia="en-US"/>
        </w:rPr>
        <w:t>, обязано направить отказ в удовлетворении таких требований.</w:t>
      </w:r>
    </w:p>
    <w:p w:rsidR="00547D75" w:rsidRPr="004D1D2D" w:rsidRDefault="00547D75" w:rsidP="00547D75">
      <w:pPr>
        <w:autoSpaceDE w:val="0"/>
        <w:autoSpaceDN w:val="0"/>
        <w:adjustRightInd w:val="0"/>
        <w:ind w:firstLine="540"/>
        <w:jc w:val="both"/>
        <w:rPr>
          <w:rFonts w:ascii="Verdana" w:hAnsi="Verdana" w:cs="Verdana"/>
          <w:sz w:val="19"/>
          <w:szCs w:val="19"/>
        </w:rPr>
      </w:pPr>
      <w:r w:rsidRPr="004D1D2D">
        <w:rPr>
          <w:rFonts w:ascii="Verdana" w:hAnsi="Verdana" w:cs="Verdana"/>
          <w:sz w:val="19"/>
          <w:szCs w:val="19"/>
        </w:rPr>
        <w:t>Совет директоров Общества не позднее чем через пятьдесят дней со дня принятия соответствующего решения Общим собранием акционеров Общества утверждает отчет об итогах предъявления акционерами требований о выкупе принадлежащих им обыкновенных и привилегированных акций.</w:t>
      </w:r>
    </w:p>
    <w:p w:rsidR="00547D75" w:rsidRPr="004D1D2D" w:rsidRDefault="00547D75" w:rsidP="00547D75">
      <w:pPr>
        <w:autoSpaceDE w:val="0"/>
        <w:autoSpaceDN w:val="0"/>
        <w:adjustRightInd w:val="0"/>
        <w:ind w:firstLine="540"/>
        <w:jc w:val="both"/>
        <w:rPr>
          <w:rFonts w:ascii="Verdana" w:eastAsia="Calibri" w:hAnsi="Verdana" w:cs="Verdana"/>
          <w:sz w:val="19"/>
          <w:szCs w:val="19"/>
          <w:lang w:eastAsia="en-US"/>
        </w:rPr>
      </w:pPr>
      <w:r w:rsidRPr="004D1D2D">
        <w:rPr>
          <w:rFonts w:ascii="Verdana" w:eastAsia="Calibri" w:hAnsi="Verdana" w:cs="Verdana"/>
          <w:sz w:val="19"/>
          <w:szCs w:val="19"/>
          <w:lang w:eastAsia="en-US"/>
        </w:rPr>
        <w:t>Выплата денежных средств в связи с выкупом Обществом акций лицам, зарегистрированным в реестре акционеров Общества, осуществляется путем их перечисления на банковские счета, реквизиты которых имеются у Регистратора Общества. При отсутствии информации о реквизитах банковского счета или невозможности зачисления денежных средств на банковский счет по обстоятельствам, не зависящим от Общества, соответствующие денежные средства за выкупленные Обществом акции перечисляются в депозит нотариуса по месту нахождения Общества.</w:t>
      </w:r>
    </w:p>
    <w:p w:rsidR="00547D75" w:rsidRPr="004D1D2D" w:rsidRDefault="00547D75" w:rsidP="00547D75">
      <w:pPr>
        <w:autoSpaceDE w:val="0"/>
        <w:autoSpaceDN w:val="0"/>
        <w:adjustRightInd w:val="0"/>
        <w:ind w:firstLine="540"/>
        <w:jc w:val="both"/>
        <w:rPr>
          <w:rFonts w:ascii="Verdana" w:eastAsia="Calibri" w:hAnsi="Verdana" w:cs="Verdana"/>
          <w:sz w:val="19"/>
          <w:szCs w:val="19"/>
          <w:lang w:eastAsia="en-US"/>
        </w:rPr>
      </w:pPr>
      <w:r w:rsidRPr="004D1D2D">
        <w:rPr>
          <w:rFonts w:ascii="Verdana" w:eastAsia="Calibri" w:hAnsi="Verdana" w:cs="Verdana"/>
          <w:sz w:val="19"/>
          <w:szCs w:val="19"/>
          <w:lang w:eastAsia="en-US"/>
        </w:rPr>
        <w:t>Выплата денежных средств в связи с выкупом Обществом акций лицам, не зарегистрированным в реестре акционеров Общества, осуществляется путем их перечисления на банковский счет номинального держателя акций, зарегистрированного в реестре акционеров Общества.</w:t>
      </w:r>
    </w:p>
    <w:p w:rsidR="00547D75" w:rsidRPr="004D1D2D" w:rsidRDefault="00547D75" w:rsidP="00547D75">
      <w:pPr>
        <w:autoSpaceDE w:val="0"/>
        <w:autoSpaceDN w:val="0"/>
        <w:adjustRightInd w:val="0"/>
        <w:ind w:firstLine="540"/>
        <w:jc w:val="both"/>
        <w:rPr>
          <w:rFonts w:ascii="Verdana" w:eastAsia="Calibri" w:hAnsi="Verdana" w:cs="Verdana"/>
          <w:sz w:val="19"/>
          <w:szCs w:val="19"/>
          <w:lang w:eastAsia="en-US"/>
        </w:rPr>
      </w:pPr>
      <w:r w:rsidRPr="004D1D2D">
        <w:rPr>
          <w:rFonts w:ascii="Verdana" w:eastAsia="Calibri" w:hAnsi="Verdana" w:cs="Verdana"/>
          <w:sz w:val="19"/>
          <w:szCs w:val="19"/>
          <w:lang w:eastAsia="en-US"/>
        </w:rPr>
        <w:t>Общая сумма средств, направляемых Обществом на выкуп акций, не может превышать 10 процентов стоимости чистых активов Общества на дату принятия решения, которое повлекло возникновение у акционеров права требовать выкупа Обществом принадлежащих им обыкновенных и привилегированных акций. В случае, если общее количество акций, в отношении которых заявлены требования о выкупе, превышает количество акций, которое может быть выкуплено Обществом с учетом установленного выше ограничения, акции выкупаются у акционеров пропорционально заявленным требованиям.</w:t>
      </w:r>
    </w:p>
    <w:p w:rsidR="00547D75" w:rsidRPr="004D1D2D" w:rsidRDefault="00547D75" w:rsidP="00631D88">
      <w:pPr>
        <w:ind w:firstLine="567"/>
        <w:jc w:val="both"/>
        <w:rPr>
          <w:rFonts w:ascii="Verdana" w:hAnsi="Verdana"/>
          <w:sz w:val="19"/>
          <w:szCs w:val="19"/>
        </w:rPr>
      </w:pPr>
      <w:r w:rsidRPr="004D1D2D">
        <w:rPr>
          <w:rFonts w:ascii="Verdana" w:hAnsi="Verdana"/>
          <w:sz w:val="19"/>
          <w:szCs w:val="19"/>
        </w:rPr>
        <w:t xml:space="preserve">В соответствии с пунктом </w:t>
      </w:r>
      <w:r w:rsidR="00631D88" w:rsidRPr="004D1D2D">
        <w:rPr>
          <w:rFonts w:ascii="Verdana" w:hAnsi="Verdana"/>
          <w:sz w:val="19"/>
          <w:szCs w:val="19"/>
        </w:rPr>
        <w:t xml:space="preserve">16 статьи 8.2 </w:t>
      </w:r>
      <w:r w:rsidR="00631D88" w:rsidRPr="004D1D2D">
        <w:rPr>
          <w:rFonts w:ascii="Verdana" w:hAnsi="Verdana"/>
          <w:color w:val="000000"/>
          <w:sz w:val="19"/>
          <w:szCs w:val="19"/>
          <w:shd w:val="clear" w:color="auto" w:fill="FFFFFF"/>
        </w:rPr>
        <w:t>Федерального закона от 22.04.1996 N 39-ФЗ «О рынке ценных бумаг»</w:t>
      </w:r>
      <w:r w:rsidR="00631D88" w:rsidRPr="004D1D2D">
        <w:rPr>
          <w:rFonts w:ascii="Verdana" w:hAnsi="Verdana"/>
          <w:color w:val="000000"/>
          <w:sz w:val="19"/>
          <w:szCs w:val="19"/>
          <w:shd w:val="clear" w:color="auto" w:fill="F5F5F5"/>
        </w:rPr>
        <w:t xml:space="preserve"> </w:t>
      </w:r>
      <w:r w:rsidR="00631D88" w:rsidRPr="004D1D2D">
        <w:rPr>
          <w:rFonts w:ascii="Verdana" w:hAnsi="Verdana"/>
          <w:sz w:val="19"/>
          <w:szCs w:val="19"/>
        </w:rPr>
        <w:t>в</w:t>
      </w:r>
      <w:r w:rsidR="00631D88" w:rsidRPr="004D1D2D">
        <w:rPr>
          <w:rStyle w:val="blk"/>
          <w:rFonts w:ascii="Verdana" w:hAnsi="Verdana" w:cs="Arial"/>
          <w:color w:val="000000"/>
          <w:sz w:val="19"/>
          <w:szCs w:val="19"/>
        </w:rPr>
        <w:t xml:space="preserve"> </w:t>
      </w:r>
      <w:r w:rsidR="00631D88" w:rsidRPr="004D1D2D">
        <w:rPr>
          <w:rStyle w:val="blk"/>
          <w:rFonts w:ascii="Verdana" w:hAnsi="Verdana"/>
          <w:color w:val="000000"/>
          <w:sz w:val="19"/>
          <w:szCs w:val="19"/>
        </w:rPr>
        <w:t>случае, если лицо, которому открыт лицевой счет, не представило информацию об изменении своих данных, эмитент (лицо, обязанное по ценным бумагам) и держатель реестра владельцев ценных бумаг не несут ответственности за причиненные такому лицу убытки в связи с непредставлением информации.</w:t>
      </w:r>
    </w:p>
    <w:p w:rsidR="00547D75" w:rsidRPr="004D1D2D" w:rsidRDefault="00547D75" w:rsidP="00547D75">
      <w:pPr>
        <w:pStyle w:val="a3"/>
        <w:spacing w:before="40" w:after="40"/>
        <w:ind w:firstLine="540"/>
        <w:rPr>
          <w:rFonts w:ascii="Verdana" w:hAnsi="Verdana"/>
          <w:sz w:val="19"/>
          <w:szCs w:val="19"/>
        </w:rPr>
      </w:pPr>
      <w:r w:rsidRPr="004D1D2D">
        <w:rPr>
          <w:rFonts w:ascii="Verdana" w:hAnsi="Verdana"/>
          <w:sz w:val="19"/>
          <w:szCs w:val="19"/>
        </w:rPr>
        <w:t xml:space="preserve">С информацией (материалами), подлежащей предоставлению акционерам при подготовке к проведению Общего собрания акционеров, можно ознакомиться с </w:t>
      </w:r>
      <w:r w:rsidR="00AF49D8" w:rsidRPr="004D1D2D">
        <w:rPr>
          <w:rFonts w:ascii="Verdana" w:hAnsi="Verdana"/>
          <w:b/>
          <w:sz w:val="19"/>
          <w:szCs w:val="19"/>
        </w:rPr>
        <w:t>30</w:t>
      </w:r>
      <w:r w:rsidRPr="004D1D2D">
        <w:rPr>
          <w:rFonts w:ascii="Verdana" w:hAnsi="Verdana"/>
          <w:b/>
          <w:sz w:val="19"/>
          <w:szCs w:val="19"/>
        </w:rPr>
        <w:t xml:space="preserve"> </w:t>
      </w:r>
      <w:r w:rsidR="009F0B4F" w:rsidRPr="004D1D2D">
        <w:rPr>
          <w:rFonts w:ascii="Verdana" w:hAnsi="Verdana"/>
          <w:b/>
          <w:sz w:val="19"/>
          <w:szCs w:val="19"/>
        </w:rPr>
        <w:t>декаб</w:t>
      </w:r>
      <w:r w:rsidR="00B652FB" w:rsidRPr="004D1D2D">
        <w:rPr>
          <w:rFonts w:ascii="Verdana" w:hAnsi="Verdana"/>
          <w:b/>
          <w:sz w:val="19"/>
          <w:szCs w:val="19"/>
        </w:rPr>
        <w:t>р</w:t>
      </w:r>
      <w:r w:rsidRPr="004D1D2D">
        <w:rPr>
          <w:rFonts w:ascii="Verdana" w:hAnsi="Verdana"/>
          <w:b/>
          <w:sz w:val="19"/>
          <w:szCs w:val="19"/>
        </w:rPr>
        <w:t>я 20</w:t>
      </w:r>
      <w:r w:rsidR="009F0B4F" w:rsidRPr="004D1D2D">
        <w:rPr>
          <w:rFonts w:ascii="Verdana" w:hAnsi="Verdana"/>
          <w:b/>
          <w:sz w:val="19"/>
          <w:szCs w:val="19"/>
        </w:rPr>
        <w:t>19</w:t>
      </w:r>
      <w:r w:rsidR="00E07820" w:rsidRPr="004D1D2D">
        <w:rPr>
          <w:rFonts w:ascii="Verdana" w:hAnsi="Verdana"/>
          <w:b/>
          <w:sz w:val="19"/>
          <w:szCs w:val="19"/>
        </w:rPr>
        <w:t xml:space="preserve"> </w:t>
      </w:r>
      <w:r w:rsidRPr="004D1D2D">
        <w:rPr>
          <w:rFonts w:ascii="Verdana" w:hAnsi="Verdana"/>
          <w:b/>
          <w:sz w:val="19"/>
          <w:szCs w:val="19"/>
        </w:rPr>
        <w:t>года</w:t>
      </w:r>
      <w:r w:rsidRPr="004D1D2D">
        <w:rPr>
          <w:rFonts w:ascii="Verdana" w:hAnsi="Verdana"/>
          <w:sz w:val="19"/>
          <w:szCs w:val="19"/>
        </w:rPr>
        <w:t xml:space="preserve"> в любое время в течение рабочего дня по адресу: 603001, Российская Федерация, г. Нижний Новгород, пл. Маркина, д.15А, комн.240. </w:t>
      </w:r>
    </w:p>
    <w:p w:rsidR="00B652FB" w:rsidRPr="004D1D2D" w:rsidRDefault="00B652FB" w:rsidP="00547D75">
      <w:pPr>
        <w:pStyle w:val="a7"/>
        <w:jc w:val="both"/>
        <w:rPr>
          <w:rFonts w:ascii="Verdana" w:hAnsi="Verdana"/>
          <w:sz w:val="19"/>
          <w:szCs w:val="19"/>
        </w:rPr>
      </w:pPr>
    </w:p>
    <w:p w:rsidR="00547D75" w:rsidRPr="004D1D2D" w:rsidRDefault="00547D75" w:rsidP="00547D75">
      <w:pPr>
        <w:pStyle w:val="a7"/>
        <w:jc w:val="both"/>
        <w:rPr>
          <w:rFonts w:ascii="Verdana" w:hAnsi="Verdana"/>
          <w:sz w:val="19"/>
          <w:szCs w:val="19"/>
        </w:rPr>
      </w:pPr>
      <w:r w:rsidRPr="004D1D2D">
        <w:rPr>
          <w:rFonts w:ascii="Verdana" w:hAnsi="Verdana"/>
          <w:sz w:val="19"/>
          <w:szCs w:val="19"/>
        </w:rPr>
        <w:t xml:space="preserve">Регистратор </w:t>
      </w:r>
      <w:r w:rsidR="004D1D2D" w:rsidRPr="004D1D2D">
        <w:rPr>
          <w:rFonts w:ascii="Verdana" w:hAnsi="Verdana"/>
          <w:sz w:val="19"/>
          <w:szCs w:val="19"/>
        </w:rPr>
        <w:t>Акционерного общества «Судоходная компания «Волжское пароходство»</w:t>
      </w:r>
      <w:r w:rsidRPr="004D1D2D">
        <w:rPr>
          <w:rFonts w:ascii="Verdana" w:hAnsi="Verdana"/>
          <w:sz w:val="19"/>
          <w:szCs w:val="19"/>
        </w:rPr>
        <w:t xml:space="preserve"> - </w:t>
      </w:r>
      <w:r w:rsidRPr="004D1D2D">
        <w:rPr>
          <w:rFonts w:ascii="Verdana" w:hAnsi="Verdana" w:cs="Arial"/>
          <w:sz w:val="19"/>
          <w:szCs w:val="19"/>
        </w:rPr>
        <w:t xml:space="preserve">Тульский филиал </w:t>
      </w:r>
      <w:r w:rsidR="00CA3E24" w:rsidRPr="00CA3E24">
        <w:rPr>
          <w:rFonts w:ascii="Verdana" w:hAnsi="Verdana" w:cs="Arial"/>
          <w:sz w:val="19"/>
          <w:szCs w:val="19"/>
        </w:rPr>
        <w:t>Акционерного общества</w:t>
      </w:r>
      <w:r w:rsidRPr="00CA3E24">
        <w:rPr>
          <w:rFonts w:ascii="Verdana" w:hAnsi="Verdana" w:cs="Arial"/>
          <w:sz w:val="19"/>
          <w:szCs w:val="19"/>
        </w:rPr>
        <w:t xml:space="preserve"> </w:t>
      </w:r>
      <w:r w:rsidRPr="004D1D2D">
        <w:rPr>
          <w:rFonts w:ascii="Verdana" w:hAnsi="Verdana" w:cs="Arial"/>
          <w:sz w:val="19"/>
          <w:szCs w:val="19"/>
        </w:rPr>
        <w:t xml:space="preserve">«Агентство «Региональный независимый регистратор». </w:t>
      </w:r>
      <w:r w:rsidRPr="004D1D2D">
        <w:rPr>
          <w:rFonts w:ascii="Verdana" w:hAnsi="Verdana" w:cs="Arial"/>
          <w:bCs/>
          <w:sz w:val="19"/>
          <w:szCs w:val="19"/>
        </w:rPr>
        <w:t xml:space="preserve">300034, г. Тула, </w:t>
      </w:r>
      <w:r w:rsidRPr="004D1D2D">
        <w:rPr>
          <w:rFonts w:ascii="Verdana" w:hAnsi="Verdana" w:cs="Tahoma"/>
          <w:sz w:val="19"/>
          <w:szCs w:val="19"/>
        </w:rPr>
        <w:t xml:space="preserve">ул. Демонстрации, дом 27, корп. 1. </w:t>
      </w:r>
      <w:r w:rsidRPr="004D1D2D">
        <w:rPr>
          <w:rFonts w:ascii="Verdana" w:hAnsi="Verdana" w:cs="Arial"/>
          <w:sz w:val="19"/>
          <w:szCs w:val="19"/>
        </w:rPr>
        <w:t xml:space="preserve">Телефон регистратора – </w:t>
      </w:r>
      <w:r w:rsidRPr="004D1D2D">
        <w:rPr>
          <w:rFonts w:ascii="Verdana" w:hAnsi="Verdana" w:cs="Tahoma"/>
          <w:sz w:val="19"/>
          <w:szCs w:val="19"/>
        </w:rPr>
        <w:t xml:space="preserve">(4872) 25 09 11, </w:t>
      </w:r>
      <w:r w:rsidRPr="004D1D2D">
        <w:rPr>
          <w:rFonts w:ascii="Verdana" w:hAnsi="Verdana" w:cs="Arial"/>
          <w:sz w:val="19"/>
          <w:szCs w:val="19"/>
        </w:rPr>
        <w:t xml:space="preserve">факс: (4872) </w:t>
      </w:r>
      <w:r w:rsidRPr="004D1D2D">
        <w:rPr>
          <w:rFonts w:ascii="Verdana" w:hAnsi="Verdana" w:cs="Tahoma"/>
          <w:sz w:val="19"/>
          <w:szCs w:val="19"/>
        </w:rPr>
        <w:t>30 19 92</w:t>
      </w:r>
      <w:r w:rsidRPr="004D1D2D">
        <w:rPr>
          <w:rFonts w:ascii="Verdana" w:hAnsi="Verdana" w:cs="Arial"/>
          <w:sz w:val="19"/>
          <w:szCs w:val="19"/>
        </w:rPr>
        <w:t>.</w:t>
      </w:r>
      <w:r w:rsidRPr="004D1D2D">
        <w:rPr>
          <w:rFonts w:ascii="Verdana" w:hAnsi="Verdana"/>
          <w:sz w:val="19"/>
          <w:szCs w:val="19"/>
        </w:rPr>
        <w:t xml:space="preserve">  </w:t>
      </w:r>
    </w:p>
    <w:p w:rsidR="00547D75" w:rsidRPr="004D1D2D" w:rsidRDefault="00547D75" w:rsidP="00547D75">
      <w:pPr>
        <w:pStyle w:val="3"/>
        <w:ind w:right="-30"/>
        <w:rPr>
          <w:rFonts w:ascii="Verdana" w:hAnsi="Verdana"/>
          <w:b w:val="0"/>
          <w:bCs/>
          <w:sz w:val="19"/>
          <w:szCs w:val="19"/>
        </w:rPr>
      </w:pPr>
    </w:p>
    <w:p w:rsidR="00547D75" w:rsidRPr="004D1D2D" w:rsidRDefault="00547D75" w:rsidP="00B652FB">
      <w:pPr>
        <w:pStyle w:val="3"/>
        <w:ind w:right="-30"/>
        <w:rPr>
          <w:rFonts w:ascii="Verdana" w:hAnsi="Verdana"/>
          <w:sz w:val="19"/>
          <w:szCs w:val="19"/>
        </w:rPr>
      </w:pPr>
      <w:r w:rsidRPr="004D1D2D">
        <w:rPr>
          <w:rFonts w:ascii="Verdana" w:hAnsi="Verdana"/>
          <w:b w:val="0"/>
          <w:bCs/>
          <w:sz w:val="19"/>
          <w:szCs w:val="19"/>
        </w:rPr>
        <w:t xml:space="preserve">Совет директоров </w:t>
      </w:r>
      <w:r w:rsidR="004D1D2D" w:rsidRPr="004D1D2D">
        <w:rPr>
          <w:rFonts w:ascii="Verdana" w:hAnsi="Verdana"/>
          <w:b w:val="0"/>
          <w:bCs/>
          <w:sz w:val="19"/>
          <w:szCs w:val="19"/>
        </w:rPr>
        <w:t>Акционерного общества «Судоходная компания «Волжское пароходство»</w:t>
      </w:r>
      <w:r w:rsidRPr="004D1D2D">
        <w:rPr>
          <w:rFonts w:ascii="Verdana" w:hAnsi="Verdana"/>
          <w:sz w:val="19"/>
          <w:szCs w:val="19"/>
        </w:rPr>
        <w:t xml:space="preserve">  </w:t>
      </w:r>
    </w:p>
    <w:sectPr w:rsidR="00547D75" w:rsidRPr="004D1D2D" w:rsidSect="00B652FB">
      <w:headerReference w:type="default" r:id="rId8"/>
      <w:pgSz w:w="11906" w:h="16838"/>
      <w:pgMar w:top="680" w:right="282" w:bottom="426" w:left="851" w:header="284"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51E" w:rsidRDefault="00BF151E" w:rsidP="00547D75">
      <w:r>
        <w:separator/>
      </w:r>
    </w:p>
  </w:endnote>
  <w:endnote w:type="continuationSeparator" w:id="0">
    <w:p w:rsidR="00BF151E" w:rsidRDefault="00BF151E" w:rsidP="0054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51E" w:rsidRDefault="00BF151E" w:rsidP="00547D75">
      <w:r>
        <w:separator/>
      </w:r>
    </w:p>
  </w:footnote>
  <w:footnote w:type="continuationSeparator" w:id="0">
    <w:p w:rsidR="00BF151E" w:rsidRDefault="00BF151E" w:rsidP="00547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C3E" w:rsidRDefault="00BF151E" w:rsidP="00710C3E">
    <w:pPr>
      <w:pStyle w:val="a5"/>
      <w:tabs>
        <w:tab w:val="clear" w:pos="9355"/>
      </w:tabs>
      <w:ind w:right="-455" w:hanging="567"/>
      <w:jc w:val="right"/>
      <w:rPr>
        <w:rFonts w:ascii="Verdana" w:hAnsi="Verdana"/>
        <w:b/>
        <w:bCs/>
        <w:i/>
        <w:iCs/>
        <w:sz w:val="8"/>
        <w:szCs w:val="8"/>
      </w:rPr>
    </w:pPr>
  </w:p>
  <w:p w:rsidR="008C3251" w:rsidRPr="007A112B" w:rsidRDefault="008C3251" w:rsidP="00710C3E">
    <w:pPr>
      <w:pStyle w:val="a5"/>
      <w:tabs>
        <w:tab w:val="clear" w:pos="9355"/>
      </w:tabs>
      <w:ind w:right="-455" w:hanging="567"/>
      <w:jc w:val="right"/>
      <w:rPr>
        <w:rFonts w:ascii="Verdana" w:hAnsi="Verdana"/>
        <w:b/>
        <w:bCs/>
        <w:i/>
        <w:iCs/>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C3B8C"/>
    <w:multiLevelType w:val="hybridMultilevel"/>
    <w:tmpl w:val="C3DA2178"/>
    <w:lvl w:ilvl="0" w:tplc="7036240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 w15:restartNumberingAfterBreak="0">
    <w:nsid w:val="37AD2AE1"/>
    <w:multiLevelType w:val="hybridMultilevel"/>
    <w:tmpl w:val="598CA95C"/>
    <w:lvl w:ilvl="0" w:tplc="9D7C4D70">
      <w:start w:val="1"/>
      <w:numFmt w:val="decimal"/>
      <w:lvlText w:val="%1)"/>
      <w:lvlJc w:val="left"/>
      <w:pPr>
        <w:ind w:left="720" w:hanging="360"/>
      </w:pPr>
      <w:rPr>
        <w:rFonts w:ascii="Verdana" w:hAnsi="Verdana" w:hint="default"/>
        <w:sz w:val="1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826941"/>
    <w:multiLevelType w:val="hybridMultilevel"/>
    <w:tmpl w:val="6B3C3D12"/>
    <w:lvl w:ilvl="0" w:tplc="927C1620">
      <w:start w:val="1"/>
      <w:numFmt w:val="bullet"/>
      <w:lvlText w:val="­"/>
      <w:lvlJc w:val="left"/>
      <w:pPr>
        <w:tabs>
          <w:tab w:val="num" w:pos="720"/>
        </w:tabs>
        <w:ind w:left="720" w:hanging="360"/>
      </w:pPr>
      <w:rPr>
        <w:rFonts w:ascii="Verdana" w:hAnsi="Verdana" w:hint="default"/>
        <w:sz w:val="1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7E4575"/>
    <w:multiLevelType w:val="hybridMultilevel"/>
    <w:tmpl w:val="A2D43CEA"/>
    <w:lvl w:ilvl="0" w:tplc="E3165E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75"/>
    <w:rsid w:val="000171EA"/>
    <w:rsid w:val="0007558D"/>
    <w:rsid w:val="00081BDB"/>
    <w:rsid w:val="000C342D"/>
    <w:rsid w:val="000C3818"/>
    <w:rsid w:val="00162D37"/>
    <w:rsid w:val="00163DAF"/>
    <w:rsid w:val="001D76E6"/>
    <w:rsid w:val="00206AA3"/>
    <w:rsid w:val="00277787"/>
    <w:rsid w:val="002C35FA"/>
    <w:rsid w:val="003A731D"/>
    <w:rsid w:val="003F49DB"/>
    <w:rsid w:val="004840DA"/>
    <w:rsid w:val="004A0C5B"/>
    <w:rsid w:val="004C3F48"/>
    <w:rsid w:val="004D1D2D"/>
    <w:rsid w:val="00523F87"/>
    <w:rsid w:val="00547D75"/>
    <w:rsid w:val="00554C99"/>
    <w:rsid w:val="00570373"/>
    <w:rsid w:val="00605839"/>
    <w:rsid w:val="00631D88"/>
    <w:rsid w:val="00642363"/>
    <w:rsid w:val="006A03DC"/>
    <w:rsid w:val="00741F9B"/>
    <w:rsid w:val="0076438F"/>
    <w:rsid w:val="0077077B"/>
    <w:rsid w:val="007C169F"/>
    <w:rsid w:val="007C43DB"/>
    <w:rsid w:val="00856269"/>
    <w:rsid w:val="008C3251"/>
    <w:rsid w:val="008E19F8"/>
    <w:rsid w:val="00984F9C"/>
    <w:rsid w:val="0098615B"/>
    <w:rsid w:val="009869DB"/>
    <w:rsid w:val="009A49BD"/>
    <w:rsid w:val="009A6E1C"/>
    <w:rsid w:val="009C0811"/>
    <w:rsid w:val="009E7BAC"/>
    <w:rsid w:val="009F0B4F"/>
    <w:rsid w:val="00A34D9B"/>
    <w:rsid w:val="00A72D53"/>
    <w:rsid w:val="00A82D66"/>
    <w:rsid w:val="00A9130D"/>
    <w:rsid w:val="00AC3F21"/>
    <w:rsid w:val="00AF49D8"/>
    <w:rsid w:val="00B0310D"/>
    <w:rsid w:val="00B24D13"/>
    <w:rsid w:val="00B54524"/>
    <w:rsid w:val="00B61EE7"/>
    <w:rsid w:val="00B652FB"/>
    <w:rsid w:val="00B72DCC"/>
    <w:rsid w:val="00B94DD1"/>
    <w:rsid w:val="00BB5263"/>
    <w:rsid w:val="00BF151E"/>
    <w:rsid w:val="00CA3E24"/>
    <w:rsid w:val="00CA51C6"/>
    <w:rsid w:val="00CD2CAC"/>
    <w:rsid w:val="00CF4626"/>
    <w:rsid w:val="00D05145"/>
    <w:rsid w:val="00D155B6"/>
    <w:rsid w:val="00D73EC5"/>
    <w:rsid w:val="00D771F5"/>
    <w:rsid w:val="00D94786"/>
    <w:rsid w:val="00E07820"/>
    <w:rsid w:val="00EC00C2"/>
    <w:rsid w:val="00F55168"/>
    <w:rsid w:val="00FF065D"/>
    <w:rsid w:val="00FF6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11A72"/>
  <w15:chartTrackingRefBased/>
  <w15:docId w15:val="{72984523-4EEE-486D-9B01-50372FED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D75"/>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547D75"/>
    <w:pPr>
      <w:keepNext/>
      <w:jc w:val="center"/>
      <w:outlineLvl w:val="0"/>
    </w:pPr>
    <w:rPr>
      <w:b/>
    </w:rPr>
  </w:style>
  <w:style w:type="paragraph" w:styleId="2">
    <w:name w:val="heading 2"/>
    <w:basedOn w:val="a"/>
    <w:next w:val="a"/>
    <w:link w:val="20"/>
    <w:qFormat/>
    <w:rsid w:val="00547D75"/>
    <w:pPr>
      <w:keepNext/>
      <w:pBdr>
        <w:top w:val="single" w:sz="6" w:space="1" w:color="auto"/>
        <w:left w:val="single" w:sz="6" w:space="1" w:color="auto"/>
        <w:bottom w:val="single" w:sz="6" w:space="1" w:color="auto"/>
        <w:right w:val="single" w:sz="6" w:space="1" w:color="auto"/>
      </w:pBdr>
      <w:ind w:firstLine="567"/>
      <w:jc w:val="both"/>
      <w:outlineLvl w:val="1"/>
    </w:pPr>
    <w:rPr>
      <w:b/>
      <w:sz w:val="20"/>
    </w:rPr>
  </w:style>
  <w:style w:type="paragraph" w:styleId="4">
    <w:name w:val="heading 4"/>
    <w:basedOn w:val="a"/>
    <w:next w:val="a"/>
    <w:link w:val="40"/>
    <w:qFormat/>
    <w:rsid w:val="00547D75"/>
    <w:pPr>
      <w:keepNext/>
      <w:pBdr>
        <w:top w:val="single" w:sz="6" w:space="1" w:color="auto"/>
        <w:left w:val="single" w:sz="6" w:space="1" w:color="auto"/>
        <w:bottom w:val="single" w:sz="6" w:space="1" w:color="auto"/>
        <w:right w:val="single" w:sz="6" w:space="1" w:color="auto"/>
      </w:pBdr>
      <w:ind w:firstLine="567"/>
      <w:jc w:val="both"/>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7D7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547D75"/>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547D75"/>
    <w:rPr>
      <w:rFonts w:ascii="Times New Roman" w:eastAsia="Times New Roman" w:hAnsi="Times New Roman" w:cs="Times New Roman"/>
      <w:b/>
      <w:szCs w:val="20"/>
      <w:lang w:eastAsia="ru-RU"/>
    </w:rPr>
  </w:style>
  <w:style w:type="paragraph" w:styleId="a3">
    <w:name w:val="Body Text Indent"/>
    <w:basedOn w:val="a"/>
    <w:link w:val="a4"/>
    <w:semiHidden/>
    <w:rsid w:val="00547D75"/>
    <w:pPr>
      <w:ind w:firstLine="567"/>
      <w:jc w:val="both"/>
    </w:pPr>
    <w:rPr>
      <w:sz w:val="20"/>
    </w:rPr>
  </w:style>
  <w:style w:type="character" w:customStyle="1" w:styleId="a4">
    <w:name w:val="Основной текст с отступом Знак"/>
    <w:basedOn w:val="a0"/>
    <w:link w:val="a3"/>
    <w:semiHidden/>
    <w:rsid w:val="00547D75"/>
    <w:rPr>
      <w:rFonts w:ascii="Times New Roman" w:eastAsia="Times New Roman" w:hAnsi="Times New Roman" w:cs="Times New Roman"/>
      <w:sz w:val="20"/>
      <w:szCs w:val="20"/>
      <w:lang w:eastAsia="ru-RU"/>
    </w:rPr>
  </w:style>
  <w:style w:type="paragraph" w:styleId="3">
    <w:name w:val="Body Text 3"/>
    <w:basedOn w:val="a"/>
    <w:link w:val="30"/>
    <w:semiHidden/>
    <w:rsid w:val="00547D75"/>
    <w:pPr>
      <w:jc w:val="right"/>
    </w:pPr>
    <w:rPr>
      <w:b/>
      <w:sz w:val="20"/>
    </w:rPr>
  </w:style>
  <w:style w:type="character" w:customStyle="1" w:styleId="30">
    <w:name w:val="Основной текст 3 Знак"/>
    <w:basedOn w:val="a0"/>
    <w:link w:val="3"/>
    <w:semiHidden/>
    <w:rsid w:val="00547D75"/>
    <w:rPr>
      <w:rFonts w:ascii="Times New Roman" w:eastAsia="Times New Roman" w:hAnsi="Times New Roman" w:cs="Times New Roman"/>
      <w:b/>
      <w:sz w:val="20"/>
      <w:szCs w:val="20"/>
      <w:lang w:eastAsia="ru-RU"/>
    </w:rPr>
  </w:style>
  <w:style w:type="paragraph" w:styleId="a5">
    <w:name w:val="header"/>
    <w:basedOn w:val="a"/>
    <w:link w:val="a6"/>
    <w:uiPriority w:val="99"/>
    <w:rsid w:val="00547D75"/>
    <w:pPr>
      <w:tabs>
        <w:tab w:val="center" w:pos="4677"/>
        <w:tab w:val="right" w:pos="9355"/>
      </w:tabs>
    </w:pPr>
  </w:style>
  <w:style w:type="character" w:customStyle="1" w:styleId="a6">
    <w:name w:val="Верхний колонтитул Знак"/>
    <w:basedOn w:val="a0"/>
    <w:link w:val="a5"/>
    <w:uiPriority w:val="99"/>
    <w:rsid w:val="00547D75"/>
    <w:rPr>
      <w:rFonts w:ascii="Times New Roman" w:eastAsia="Times New Roman" w:hAnsi="Times New Roman" w:cs="Times New Roman"/>
      <w:sz w:val="24"/>
      <w:szCs w:val="20"/>
      <w:lang w:eastAsia="ru-RU"/>
    </w:rPr>
  </w:style>
  <w:style w:type="paragraph" w:styleId="a7">
    <w:name w:val="Body Text"/>
    <w:basedOn w:val="a"/>
    <w:link w:val="a8"/>
    <w:unhideWhenUsed/>
    <w:rsid w:val="00547D75"/>
    <w:pPr>
      <w:spacing w:after="120"/>
    </w:pPr>
    <w:rPr>
      <w:szCs w:val="24"/>
    </w:rPr>
  </w:style>
  <w:style w:type="character" w:customStyle="1" w:styleId="a8">
    <w:name w:val="Основной текст Знак"/>
    <w:basedOn w:val="a0"/>
    <w:link w:val="a7"/>
    <w:rsid w:val="00547D75"/>
    <w:rPr>
      <w:rFonts w:ascii="Times New Roman" w:eastAsia="Times New Roman" w:hAnsi="Times New Roman" w:cs="Times New Roman"/>
      <w:sz w:val="24"/>
      <w:szCs w:val="24"/>
      <w:lang w:eastAsia="ru-RU"/>
    </w:rPr>
  </w:style>
  <w:style w:type="paragraph" w:styleId="a9">
    <w:name w:val="List Paragraph"/>
    <w:basedOn w:val="a"/>
    <w:uiPriority w:val="34"/>
    <w:qFormat/>
    <w:rsid w:val="00547D75"/>
    <w:pPr>
      <w:spacing w:after="200" w:line="276" w:lineRule="auto"/>
      <w:ind w:left="720"/>
      <w:contextualSpacing/>
    </w:pPr>
    <w:rPr>
      <w:rFonts w:ascii="Calibri" w:eastAsia="Calibri" w:hAnsi="Calibri"/>
      <w:sz w:val="22"/>
      <w:szCs w:val="22"/>
      <w:lang w:eastAsia="en-US"/>
    </w:rPr>
  </w:style>
  <w:style w:type="character" w:styleId="aa">
    <w:name w:val="Strong"/>
    <w:qFormat/>
    <w:rsid w:val="00547D75"/>
    <w:rPr>
      <w:b/>
      <w:bCs/>
    </w:rPr>
  </w:style>
  <w:style w:type="paragraph" w:customStyle="1" w:styleId="Text">
    <w:name w:val="Text"/>
    <w:basedOn w:val="a"/>
    <w:rsid w:val="00547D75"/>
    <w:pPr>
      <w:spacing w:after="240"/>
    </w:pPr>
    <w:rPr>
      <w:lang w:val="en-US" w:eastAsia="en-US"/>
    </w:rPr>
  </w:style>
  <w:style w:type="paragraph" w:styleId="ab">
    <w:name w:val="footer"/>
    <w:basedOn w:val="a"/>
    <w:link w:val="ac"/>
    <w:unhideWhenUsed/>
    <w:rsid w:val="00547D75"/>
    <w:pPr>
      <w:tabs>
        <w:tab w:val="center" w:pos="4677"/>
        <w:tab w:val="right" w:pos="9355"/>
      </w:tabs>
    </w:pPr>
  </w:style>
  <w:style w:type="character" w:customStyle="1" w:styleId="ac">
    <w:name w:val="Нижний колонтитул Знак"/>
    <w:basedOn w:val="a0"/>
    <w:link w:val="ab"/>
    <w:rsid w:val="00547D75"/>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3F49DB"/>
    <w:rPr>
      <w:rFonts w:ascii="Segoe UI" w:hAnsi="Segoe UI" w:cs="Segoe UI"/>
      <w:sz w:val="18"/>
      <w:szCs w:val="18"/>
    </w:rPr>
  </w:style>
  <w:style w:type="character" w:customStyle="1" w:styleId="ae">
    <w:name w:val="Текст выноски Знак"/>
    <w:basedOn w:val="a0"/>
    <w:link w:val="ad"/>
    <w:uiPriority w:val="99"/>
    <w:semiHidden/>
    <w:rsid w:val="003F49DB"/>
    <w:rPr>
      <w:rFonts w:ascii="Segoe UI" w:eastAsia="Times New Roman" w:hAnsi="Segoe UI" w:cs="Segoe UI"/>
      <w:sz w:val="18"/>
      <w:szCs w:val="18"/>
      <w:lang w:eastAsia="ru-RU"/>
    </w:rPr>
  </w:style>
  <w:style w:type="character" w:customStyle="1" w:styleId="blk">
    <w:name w:val="blk"/>
    <w:basedOn w:val="a0"/>
    <w:rsid w:val="00631D88"/>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612783">
      <w:bodyDiv w:val="1"/>
      <w:marLeft w:val="0"/>
      <w:marRight w:val="0"/>
      <w:marTop w:val="0"/>
      <w:marBottom w:val="0"/>
      <w:divBdr>
        <w:top w:val="none" w:sz="0" w:space="0" w:color="auto"/>
        <w:left w:val="none" w:sz="0" w:space="0" w:color="auto"/>
        <w:bottom w:val="none" w:sz="0" w:space="0" w:color="auto"/>
        <w:right w:val="none" w:sz="0" w:space="0" w:color="auto"/>
      </w:divBdr>
    </w:div>
    <w:div w:id="185934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D5AFE9E9DCDB37CD0FE837B18DCBA58EF8D6DF6331714BC3474DF66B70479BA8927F6A2D90445b1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7827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 Тулякова</dc:creator>
  <cp:keywords/>
  <dc:description/>
  <cp:lastModifiedBy>Тулякова Ирина Геннадьевна</cp:lastModifiedBy>
  <cp:revision>2</cp:revision>
  <cp:lastPrinted>2018-04-16T05:58:00Z</cp:lastPrinted>
  <dcterms:created xsi:type="dcterms:W3CDTF">2019-12-20T11:53:00Z</dcterms:created>
  <dcterms:modified xsi:type="dcterms:W3CDTF">2019-12-20T11:53:00Z</dcterms:modified>
</cp:coreProperties>
</file>