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ADF" w:rsidRPr="00ED0C55" w:rsidRDefault="00155ADF" w:rsidP="00155ADF">
      <w:pPr>
        <w:pStyle w:val="a3"/>
        <w:jc w:val="center"/>
        <w:rPr>
          <w:rFonts w:ascii="Verdana" w:hAnsi="Verdana" w:cs="Verdana"/>
          <w:b/>
          <w:bCs/>
          <w:caps/>
          <w:sz w:val="22"/>
          <w:szCs w:val="22"/>
        </w:rPr>
      </w:pPr>
      <w:r w:rsidRPr="00ED0C55">
        <w:rPr>
          <w:rFonts w:ascii="Verdana" w:hAnsi="Verdana" w:cs="Verdana"/>
          <w:b/>
          <w:bCs/>
          <w:caps/>
        </w:rPr>
        <w:t>сообщение о существенном факте.</w:t>
      </w:r>
      <w:r w:rsidRPr="00ED0C55">
        <w:rPr>
          <w:rFonts w:ascii="Verdana" w:hAnsi="Verdana" w:cs="Verdana"/>
          <w:b/>
          <w:bCs/>
          <w:caps/>
        </w:rPr>
        <w:br/>
      </w:r>
      <w:r w:rsidRPr="00ED0C55">
        <w:rPr>
          <w:rFonts w:ascii="Verdana" w:hAnsi="Verdana" w:cs="Verdana"/>
          <w:b/>
          <w:bCs/>
          <w:caps/>
          <w:sz w:val="22"/>
          <w:szCs w:val="22"/>
        </w:rPr>
        <w:t xml:space="preserve"> </w:t>
      </w:r>
    </w:p>
    <w:p w:rsidR="00155ADF" w:rsidRPr="00ED0C55" w:rsidRDefault="00155ADF" w:rsidP="00155ADF">
      <w:pPr>
        <w:pStyle w:val="a3"/>
        <w:ind w:left="-142" w:right="-285"/>
        <w:jc w:val="center"/>
        <w:rPr>
          <w:rFonts w:ascii="Verdana" w:hAnsi="Verdana" w:cs="Verdana"/>
          <w:b/>
          <w:bCs/>
          <w:smallCaps/>
          <w:sz w:val="22"/>
          <w:szCs w:val="22"/>
        </w:rPr>
      </w:pPr>
      <w:r w:rsidRPr="00ED0C55">
        <w:rPr>
          <w:rFonts w:ascii="Verdana" w:hAnsi="Verdana" w:cs="Verdana"/>
          <w:b/>
          <w:bCs/>
          <w:smallCaps/>
          <w:sz w:val="22"/>
          <w:szCs w:val="22"/>
        </w:rPr>
        <w:t>"Информация о проведении заседания Совета директоров акционерного общества и его повестке"</w:t>
      </w:r>
    </w:p>
    <w:p w:rsidR="00155ADF" w:rsidRPr="00ED0C55" w:rsidRDefault="00155ADF" w:rsidP="00155ADF">
      <w:pPr>
        <w:pStyle w:val="a3"/>
      </w:pPr>
    </w:p>
    <w:p w:rsidR="00155ADF" w:rsidRPr="00F55794" w:rsidRDefault="00155ADF" w:rsidP="00155ADF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>1. Общие сведения</w:t>
      </w:r>
    </w:p>
    <w:p w:rsidR="00155ADF" w:rsidRPr="00F55794" w:rsidRDefault="00155ADF" w:rsidP="00155ADF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1.1. Полное фирменное наименование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Акционерное общество «Судоходная компания «Волжское пароходство».</w:t>
      </w:r>
    </w:p>
    <w:p w:rsidR="00155ADF" w:rsidRPr="00F55794" w:rsidRDefault="00155ADF" w:rsidP="00155ADF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1.2. Сокращенное наименование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АО «Волга-флот».</w:t>
      </w:r>
    </w:p>
    <w:p w:rsidR="00155ADF" w:rsidRPr="00F55794" w:rsidRDefault="00155ADF" w:rsidP="00155ADF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1.3. Место нахождения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603001, Российская Федерация, г. Нижний Новгород, пл. Маркина, д.15А.</w:t>
      </w:r>
    </w:p>
    <w:p w:rsidR="00155ADF" w:rsidRPr="00F55794" w:rsidRDefault="00155ADF" w:rsidP="00155ADF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1.4. ОГРН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1025203016717.</w:t>
      </w:r>
    </w:p>
    <w:p w:rsidR="00155ADF" w:rsidRPr="00F55794" w:rsidRDefault="00155ADF" w:rsidP="00155ADF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1.5. ИНН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5260902190.</w:t>
      </w:r>
    </w:p>
    <w:p w:rsidR="00155ADF" w:rsidRPr="00F55794" w:rsidRDefault="00155ADF" w:rsidP="00155ADF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1.6. Уникальный код эмитента, присвоенный регистрирующим органом: </w:t>
      </w:r>
      <w:r w:rsidRPr="00F55794">
        <w:rPr>
          <w:rFonts w:ascii="Verdana" w:hAnsi="Verdana" w:cs="Verdana"/>
          <w:b/>
          <w:bCs/>
          <w:sz w:val="18"/>
          <w:szCs w:val="18"/>
        </w:rPr>
        <w:t>00023-A.</w:t>
      </w:r>
    </w:p>
    <w:p w:rsidR="00155ADF" w:rsidRPr="00F55794" w:rsidRDefault="00155ADF" w:rsidP="00155ADF">
      <w:pPr>
        <w:pStyle w:val="a3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1.7. Адрес страницы в сети Интернет, используемой эмитентом для раскрытия информации: </w:t>
      </w:r>
      <w:hyperlink r:id="rId5" w:history="1"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http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://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www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.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volgaflot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.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com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/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aktsioneram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i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investoram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/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soobshcheniya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o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sushchestvennykh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faktakh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/</w:t>
        </w:r>
      </w:hyperlink>
      <w:r w:rsidRPr="00F55794">
        <w:rPr>
          <w:rFonts w:ascii="Verdana" w:hAnsi="Verdana" w:cs="Verdana"/>
          <w:b/>
          <w:bCs/>
          <w:sz w:val="18"/>
          <w:szCs w:val="18"/>
        </w:rPr>
        <w:t xml:space="preserve">, </w:t>
      </w:r>
      <w:hyperlink r:id="rId6" w:history="1"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http://www.e-disclosure.ru/portal/company.aspx?id=288</w:t>
        </w:r>
      </w:hyperlink>
      <w:r w:rsidRPr="00F55794">
        <w:rPr>
          <w:rFonts w:ascii="Verdana" w:hAnsi="Verdana" w:cs="Verdana"/>
          <w:b/>
          <w:bCs/>
          <w:sz w:val="18"/>
          <w:szCs w:val="18"/>
        </w:rPr>
        <w:t xml:space="preserve"> </w:t>
      </w:r>
    </w:p>
    <w:p w:rsidR="00155ADF" w:rsidRPr="00F55794" w:rsidRDefault="00155ADF" w:rsidP="00155ADF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>2. Содержание сообщения</w:t>
      </w:r>
    </w:p>
    <w:p w:rsidR="00155ADF" w:rsidRPr="005C796E" w:rsidRDefault="00155ADF" w:rsidP="00155ADF">
      <w:pPr>
        <w:autoSpaceDE w:val="0"/>
        <w:autoSpaceDN w:val="0"/>
        <w:adjustRightInd w:val="0"/>
        <w:jc w:val="both"/>
        <w:outlineLvl w:val="2"/>
        <w:rPr>
          <w:rFonts w:ascii="Verdana" w:eastAsia="Calibri" w:hAnsi="Verdana"/>
          <w:b/>
          <w:sz w:val="18"/>
          <w:szCs w:val="18"/>
          <w:lang w:eastAsia="en-US"/>
        </w:rPr>
      </w:pPr>
      <w:r w:rsidRPr="00F55794">
        <w:rPr>
          <w:rFonts w:ascii="Verdana" w:hAnsi="Verdana" w:cs="Verdana"/>
          <w:sz w:val="18"/>
          <w:szCs w:val="18"/>
        </w:rPr>
        <w:t>2.1. Д</w:t>
      </w:r>
      <w:r w:rsidRPr="00F55794">
        <w:rPr>
          <w:rFonts w:ascii="Verdana" w:eastAsia="Calibri" w:hAnsi="Verdana"/>
          <w:sz w:val="18"/>
          <w:szCs w:val="18"/>
          <w:lang w:eastAsia="en-US"/>
        </w:rPr>
        <w:t xml:space="preserve">ата принятия решения о проведении </w:t>
      </w:r>
      <w:r w:rsidRPr="005C796E">
        <w:rPr>
          <w:rFonts w:ascii="Verdana" w:eastAsia="Calibri" w:hAnsi="Verdana"/>
          <w:sz w:val="18"/>
          <w:szCs w:val="18"/>
          <w:lang w:eastAsia="en-US"/>
        </w:rPr>
        <w:t xml:space="preserve">заседания Совета директоров Общества: </w:t>
      </w:r>
      <w:r>
        <w:rPr>
          <w:rFonts w:ascii="Verdana" w:eastAsia="Calibri" w:hAnsi="Verdana"/>
          <w:b/>
          <w:sz w:val="18"/>
          <w:szCs w:val="18"/>
          <w:lang w:eastAsia="en-US"/>
        </w:rPr>
        <w:t>23</w:t>
      </w:r>
      <w:r w:rsidRPr="005C796E">
        <w:rPr>
          <w:rFonts w:ascii="Verdana" w:eastAsia="Calibri" w:hAnsi="Verdana"/>
          <w:b/>
          <w:sz w:val="18"/>
          <w:szCs w:val="18"/>
          <w:lang w:eastAsia="en-US"/>
        </w:rPr>
        <w:t xml:space="preserve"> </w:t>
      </w:r>
      <w:r>
        <w:rPr>
          <w:rFonts w:ascii="Verdana" w:eastAsia="Calibri" w:hAnsi="Verdana"/>
          <w:b/>
          <w:sz w:val="18"/>
          <w:szCs w:val="18"/>
          <w:lang w:eastAsia="en-US"/>
        </w:rPr>
        <w:t>августа</w:t>
      </w:r>
      <w:r w:rsidRPr="005C796E">
        <w:rPr>
          <w:rFonts w:ascii="Verdana" w:eastAsia="Calibri" w:hAnsi="Verdana"/>
          <w:b/>
          <w:sz w:val="18"/>
          <w:szCs w:val="18"/>
          <w:lang w:eastAsia="en-US"/>
        </w:rPr>
        <w:t xml:space="preserve"> 2017 года.</w:t>
      </w:r>
    </w:p>
    <w:p w:rsidR="00155ADF" w:rsidRPr="005C796E" w:rsidRDefault="00155ADF" w:rsidP="00155ADF">
      <w:pPr>
        <w:autoSpaceDE w:val="0"/>
        <w:autoSpaceDN w:val="0"/>
        <w:adjustRightInd w:val="0"/>
        <w:jc w:val="both"/>
        <w:outlineLvl w:val="2"/>
        <w:rPr>
          <w:rFonts w:ascii="Verdana" w:eastAsia="Calibri" w:hAnsi="Verdana"/>
          <w:b/>
          <w:sz w:val="18"/>
          <w:szCs w:val="18"/>
          <w:lang w:eastAsia="en-US"/>
        </w:rPr>
      </w:pPr>
      <w:r w:rsidRPr="005C796E">
        <w:rPr>
          <w:rFonts w:ascii="Verdana" w:hAnsi="Verdana" w:cs="Verdana"/>
          <w:sz w:val="18"/>
          <w:szCs w:val="18"/>
        </w:rPr>
        <w:t>2.2. Дата проведения заседания Совета директоров Общества</w:t>
      </w:r>
      <w:r w:rsidRPr="005C796E">
        <w:rPr>
          <w:rFonts w:ascii="Verdana" w:eastAsia="Calibri" w:hAnsi="Verdana"/>
          <w:sz w:val="18"/>
          <w:szCs w:val="18"/>
          <w:lang w:eastAsia="en-US"/>
        </w:rPr>
        <w:t xml:space="preserve">: </w:t>
      </w:r>
      <w:r>
        <w:rPr>
          <w:rFonts w:ascii="Verdana" w:eastAsia="Calibri" w:hAnsi="Verdana"/>
          <w:b/>
          <w:sz w:val="18"/>
          <w:szCs w:val="18"/>
          <w:lang w:eastAsia="en-US"/>
        </w:rPr>
        <w:t>24</w:t>
      </w:r>
      <w:r w:rsidRPr="005C796E">
        <w:rPr>
          <w:rFonts w:ascii="Verdana" w:eastAsia="Calibri" w:hAnsi="Verdana"/>
          <w:b/>
          <w:sz w:val="18"/>
          <w:szCs w:val="18"/>
          <w:lang w:eastAsia="en-US"/>
        </w:rPr>
        <w:t xml:space="preserve"> </w:t>
      </w:r>
      <w:r>
        <w:rPr>
          <w:rFonts w:ascii="Verdana" w:eastAsia="Calibri" w:hAnsi="Verdana"/>
          <w:b/>
          <w:sz w:val="18"/>
          <w:szCs w:val="18"/>
          <w:lang w:eastAsia="en-US"/>
        </w:rPr>
        <w:t>августа</w:t>
      </w:r>
      <w:r w:rsidRPr="005C796E">
        <w:rPr>
          <w:rFonts w:ascii="Verdana" w:eastAsia="Calibri" w:hAnsi="Verdana"/>
          <w:b/>
          <w:sz w:val="18"/>
          <w:szCs w:val="18"/>
          <w:lang w:eastAsia="en-US"/>
        </w:rPr>
        <w:t xml:space="preserve"> 2017 года.</w:t>
      </w:r>
    </w:p>
    <w:p w:rsidR="00155ADF" w:rsidRPr="005C796E" w:rsidRDefault="00155ADF" w:rsidP="00155ADF">
      <w:pPr>
        <w:pStyle w:val="a3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5C796E">
        <w:rPr>
          <w:rFonts w:ascii="Verdana" w:eastAsia="Calibri" w:hAnsi="Verdana"/>
          <w:sz w:val="18"/>
          <w:szCs w:val="18"/>
          <w:lang w:eastAsia="en-US"/>
        </w:rPr>
        <w:t xml:space="preserve">2.3. </w:t>
      </w:r>
      <w:r w:rsidRPr="005C796E">
        <w:rPr>
          <w:rFonts w:ascii="Verdana" w:eastAsia="Calibri" w:hAnsi="Verdana"/>
          <w:b/>
          <w:sz w:val="18"/>
          <w:szCs w:val="18"/>
          <w:lang w:eastAsia="en-US"/>
        </w:rPr>
        <w:t>П</w:t>
      </w:r>
      <w:r w:rsidRPr="005C796E">
        <w:rPr>
          <w:rFonts w:ascii="Verdana" w:hAnsi="Verdana" w:cs="Verdana"/>
          <w:b/>
          <w:bCs/>
          <w:sz w:val="18"/>
          <w:szCs w:val="18"/>
        </w:rPr>
        <w:t>овестка дня заседания Совета директоров АО «Волга-флот»:</w:t>
      </w:r>
    </w:p>
    <w:p w:rsidR="00155ADF" w:rsidRPr="00155ADF" w:rsidRDefault="00155ADF" w:rsidP="00155ADF">
      <w:pPr>
        <w:pStyle w:val="a6"/>
        <w:numPr>
          <w:ilvl w:val="0"/>
          <w:numId w:val="1"/>
        </w:numPr>
        <w:autoSpaceDE w:val="0"/>
        <w:autoSpaceDN w:val="0"/>
        <w:adjustRightInd w:val="0"/>
        <w:ind w:left="1134" w:hanging="283"/>
        <w:jc w:val="both"/>
        <w:rPr>
          <w:rFonts w:ascii="Verdana" w:hAnsi="Verdana"/>
          <w:b/>
          <w:sz w:val="18"/>
          <w:szCs w:val="18"/>
        </w:rPr>
      </w:pPr>
      <w:r w:rsidRPr="00155ADF">
        <w:rPr>
          <w:rFonts w:ascii="Verdana" w:hAnsi="Verdana"/>
          <w:b/>
          <w:bCs/>
          <w:sz w:val="18"/>
          <w:szCs w:val="18"/>
        </w:rPr>
        <w:t xml:space="preserve">О последующем одобрении сделки, в совершении которой имеется заинтересованность – </w:t>
      </w:r>
      <w:r w:rsidRPr="00155ADF">
        <w:rPr>
          <w:rFonts w:ascii="Verdana" w:hAnsi="Verdana"/>
          <w:b/>
          <w:sz w:val="18"/>
          <w:szCs w:val="18"/>
        </w:rPr>
        <w:t xml:space="preserve">Дополнительного соглашения № 1 к </w:t>
      </w:r>
      <w:r w:rsidRPr="00155ADF">
        <w:rPr>
          <w:rFonts w:ascii="Verdana" w:hAnsi="Verdana"/>
          <w:b/>
          <w:bCs/>
          <w:sz w:val="18"/>
          <w:szCs w:val="18"/>
        </w:rPr>
        <w:t xml:space="preserve">Договору аренды транспортного средства без экипажа № </w:t>
      </w:r>
      <w:r w:rsidRPr="00155ADF">
        <w:rPr>
          <w:rFonts w:ascii="Verdana" w:hAnsi="Verdana"/>
          <w:b/>
          <w:sz w:val="18"/>
          <w:szCs w:val="18"/>
        </w:rPr>
        <w:t xml:space="preserve">09-15/0459 от 30.06.2015г. </w:t>
      </w:r>
      <w:r w:rsidRPr="00155ADF">
        <w:rPr>
          <w:rFonts w:ascii="Verdana" w:hAnsi="Verdana"/>
          <w:b/>
          <w:bCs/>
          <w:sz w:val="18"/>
          <w:szCs w:val="18"/>
        </w:rPr>
        <w:t xml:space="preserve">между Акционерным обществом «Судоходная компания «Волжское пароходство» и </w:t>
      </w:r>
      <w:r w:rsidRPr="00155ADF">
        <w:rPr>
          <w:rFonts w:ascii="Verdana" w:hAnsi="Verdana"/>
          <w:b/>
          <w:sz w:val="18"/>
          <w:szCs w:val="18"/>
        </w:rPr>
        <w:t xml:space="preserve">Акционерным обществом </w:t>
      </w:r>
      <w:r w:rsidRPr="00155ADF">
        <w:rPr>
          <w:rFonts w:ascii="Verdana" w:hAnsi="Verdana"/>
          <w:b/>
          <w:bCs/>
          <w:sz w:val="18"/>
          <w:szCs w:val="18"/>
        </w:rPr>
        <w:t>«Судоремонтный завод «Память Парижской Коммуны</w:t>
      </w:r>
      <w:r w:rsidRPr="00155ADF">
        <w:rPr>
          <w:rFonts w:ascii="Verdana" w:hAnsi="Verdana"/>
          <w:b/>
          <w:bCs/>
          <w:smallCaps/>
          <w:sz w:val="18"/>
          <w:szCs w:val="18"/>
        </w:rPr>
        <w:t>»;</w:t>
      </w:r>
      <w:r w:rsidRPr="00155ADF">
        <w:rPr>
          <w:rFonts w:ascii="Verdana" w:hAnsi="Verdana"/>
          <w:b/>
          <w:bCs/>
          <w:sz w:val="18"/>
          <w:szCs w:val="18"/>
        </w:rPr>
        <w:t xml:space="preserve"> об определении цены (денежной оценки) услуг по сделке в соответствии с </w:t>
      </w:r>
      <w:r w:rsidRPr="00155ADF">
        <w:rPr>
          <w:rFonts w:ascii="Verdana" w:hAnsi="Verdana"/>
          <w:b/>
          <w:sz w:val="18"/>
          <w:szCs w:val="18"/>
        </w:rPr>
        <w:t>подпунктом 28 пункта 10.2 статьи 10 Устава Общества и статьей 77 Федерального закона «Об акционерных обществах</w:t>
      </w:r>
      <w:r w:rsidRPr="00155ADF">
        <w:rPr>
          <w:rFonts w:ascii="Verdana" w:hAnsi="Verdana"/>
          <w:b/>
          <w:bCs/>
          <w:smallCaps/>
          <w:sz w:val="18"/>
          <w:szCs w:val="18"/>
        </w:rPr>
        <w:t>».</w:t>
      </w:r>
    </w:p>
    <w:p w:rsidR="00155ADF" w:rsidRPr="00155ADF" w:rsidRDefault="00155ADF" w:rsidP="00155ADF">
      <w:pPr>
        <w:pStyle w:val="a6"/>
        <w:numPr>
          <w:ilvl w:val="0"/>
          <w:numId w:val="1"/>
        </w:numPr>
        <w:autoSpaceDE w:val="0"/>
        <w:autoSpaceDN w:val="0"/>
        <w:adjustRightInd w:val="0"/>
        <w:ind w:left="1134" w:hanging="283"/>
        <w:jc w:val="both"/>
        <w:rPr>
          <w:rFonts w:ascii="Verdana" w:hAnsi="Verdana"/>
          <w:b/>
          <w:sz w:val="18"/>
          <w:szCs w:val="18"/>
        </w:rPr>
      </w:pPr>
      <w:r w:rsidRPr="00155ADF">
        <w:rPr>
          <w:rFonts w:ascii="Verdana" w:hAnsi="Verdana"/>
          <w:b/>
          <w:bCs/>
          <w:sz w:val="18"/>
          <w:szCs w:val="18"/>
        </w:rPr>
        <w:t xml:space="preserve">Об одобрении сделки, связанной с обременением недвижимого имущества на срок более 3 (трех) лет – </w:t>
      </w:r>
      <w:r w:rsidRPr="00155ADF">
        <w:rPr>
          <w:rFonts w:ascii="Verdana" w:hAnsi="Verdana"/>
          <w:b/>
          <w:sz w:val="18"/>
          <w:szCs w:val="18"/>
        </w:rPr>
        <w:t xml:space="preserve">Дополнительного соглашения № 1 к </w:t>
      </w:r>
      <w:r w:rsidRPr="00155ADF">
        <w:rPr>
          <w:rFonts w:ascii="Verdana" w:hAnsi="Verdana"/>
          <w:b/>
          <w:bCs/>
          <w:sz w:val="18"/>
          <w:szCs w:val="18"/>
        </w:rPr>
        <w:t xml:space="preserve">Договору аренды транспортного средства без экипажа № </w:t>
      </w:r>
      <w:r w:rsidRPr="00155ADF">
        <w:rPr>
          <w:rFonts w:ascii="Verdana" w:hAnsi="Verdana"/>
          <w:b/>
          <w:sz w:val="18"/>
          <w:szCs w:val="18"/>
        </w:rPr>
        <w:t>09-15/0459 от 30.06.2015</w:t>
      </w:r>
      <w:r w:rsidRPr="00155ADF">
        <w:rPr>
          <w:rFonts w:ascii="Verdana" w:hAnsi="Verdana"/>
          <w:b/>
          <w:bCs/>
          <w:sz w:val="18"/>
          <w:szCs w:val="18"/>
        </w:rPr>
        <w:t xml:space="preserve">г. между Акционерным обществом «Судоходная компания «Волжское пароходство» и </w:t>
      </w:r>
      <w:r w:rsidRPr="00155ADF">
        <w:rPr>
          <w:rFonts w:ascii="Verdana" w:hAnsi="Verdana"/>
          <w:b/>
          <w:sz w:val="18"/>
          <w:szCs w:val="18"/>
        </w:rPr>
        <w:t xml:space="preserve">Акционерным обществом </w:t>
      </w:r>
      <w:r w:rsidRPr="00155ADF">
        <w:rPr>
          <w:rFonts w:ascii="Verdana" w:hAnsi="Verdana"/>
          <w:b/>
          <w:bCs/>
          <w:sz w:val="18"/>
          <w:szCs w:val="18"/>
        </w:rPr>
        <w:t>«Судоремонтный завод «Память Парижской Коммуны</w:t>
      </w:r>
      <w:r w:rsidRPr="00155ADF">
        <w:rPr>
          <w:rFonts w:ascii="Verdana" w:hAnsi="Verdana"/>
          <w:b/>
          <w:bCs/>
          <w:smallCaps/>
          <w:sz w:val="18"/>
          <w:szCs w:val="18"/>
        </w:rPr>
        <w:t xml:space="preserve">» </w:t>
      </w:r>
      <w:r w:rsidRPr="00155ADF">
        <w:rPr>
          <w:rFonts w:ascii="Verdana" w:hAnsi="Verdana"/>
          <w:b/>
          <w:bCs/>
          <w:sz w:val="18"/>
          <w:szCs w:val="18"/>
        </w:rPr>
        <w:t xml:space="preserve">в соответствии с </w:t>
      </w:r>
      <w:r w:rsidRPr="00155ADF">
        <w:rPr>
          <w:rFonts w:ascii="Verdana" w:hAnsi="Verdana"/>
          <w:b/>
          <w:sz w:val="18"/>
          <w:szCs w:val="18"/>
        </w:rPr>
        <w:t>подпунктом 21 пункта 10.2 статьи 10 Устава Общества.</w:t>
      </w:r>
    </w:p>
    <w:p w:rsidR="00155ADF" w:rsidRPr="00155ADF" w:rsidRDefault="00155ADF" w:rsidP="00155ADF">
      <w:pPr>
        <w:pStyle w:val="a6"/>
        <w:numPr>
          <w:ilvl w:val="0"/>
          <w:numId w:val="1"/>
        </w:numPr>
        <w:autoSpaceDE w:val="0"/>
        <w:autoSpaceDN w:val="0"/>
        <w:adjustRightInd w:val="0"/>
        <w:ind w:left="1134" w:hanging="283"/>
        <w:jc w:val="both"/>
        <w:rPr>
          <w:rFonts w:ascii="Verdana" w:hAnsi="Verdana"/>
          <w:b/>
          <w:sz w:val="18"/>
          <w:szCs w:val="18"/>
        </w:rPr>
      </w:pPr>
      <w:r w:rsidRPr="00155ADF">
        <w:rPr>
          <w:rFonts w:ascii="Verdana" w:hAnsi="Verdana"/>
          <w:b/>
          <w:bCs/>
          <w:sz w:val="18"/>
          <w:szCs w:val="18"/>
        </w:rPr>
        <w:t xml:space="preserve">О согласии на совершение сделки, в совершении которой имеется заинтересованность - Договора залога (ипотеки) будущей вещи между Акционерным обществом «Судоходная компания «Волжское пароходство» и Акционерным обществом «ВЭБ-лизинг»; </w:t>
      </w:r>
      <w:r w:rsidRPr="00155ADF">
        <w:rPr>
          <w:rFonts w:ascii="Verdana" w:hAnsi="Verdana"/>
          <w:b/>
          <w:bCs/>
          <w:smallCaps/>
          <w:sz w:val="18"/>
          <w:szCs w:val="18"/>
        </w:rPr>
        <w:t>о</w:t>
      </w:r>
      <w:r w:rsidRPr="00155ADF">
        <w:rPr>
          <w:rFonts w:ascii="Verdana" w:hAnsi="Verdana"/>
          <w:b/>
          <w:bCs/>
          <w:sz w:val="18"/>
          <w:szCs w:val="18"/>
        </w:rPr>
        <w:t>б определении цены (денежной оценки) имущества по сделке</w:t>
      </w:r>
      <w:r w:rsidRPr="00155ADF">
        <w:rPr>
          <w:rFonts w:ascii="Verdana" w:hAnsi="Verdana"/>
          <w:b/>
          <w:bCs/>
          <w:smallCaps/>
          <w:sz w:val="18"/>
          <w:szCs w:val="18"/>
        </w:rPr>
        <w:t xml:space="preserve"> </w:t>
      </w:r>
      <w:r w:rsidRPr="00155ADF">
        <w:rPr>
          <w:rFonts w:ascii="Verdana" w:hAnsi="Verdana"/>
          <w:b/>
          <w:bCs/>
          <w:sz w:val="18"/>
          <w:szCs w:val="18"/>
        </w:rPr>
        <w:t xml:space="preserve">в соответствии с </w:t>
      </w:r>
      <w:r w:rsidRPr="00155ADF">
        <w:rPr>
          <w:rFonts w:ascii="Verdana" w:hAnsi="Verdana"/>
          <w:b/>
          <w:sz w:val="18"/>
          <w:szCs w:val="18"/>
        </w:rPr>
        <w:t>подпунктом 28 пункта 10.2 статьи 10 Устава Общества и статьей 77 Федерального закона «Об акционерных обществах</w:t>
      </w:r>
      <w:r w:rsidRPr="00155ADF">
        <w:rPr>
          <w:rFonts w:ascii="Verdana" w:hAnsi="Verdana"/>
          <w:b/>
          <w:bCs/>
          <w:sz w:val="18"/>
          <w:szCs w:val="18"/>
        </w:rPr>
        <w:t>».</w:t>
      </w:r>
    </w:p>
    <w:p w:rsidR="00155ADF" w:rsidRPr="00155ADF" w:rsidRDefault="00155ADF" w:rsidP="00155ADF">
      <w:pPr>
        <w:pStyle w:val="a6"/>
        <w:numPr>
          <w:ilvl w:val="0"/>
          <w:numId w:val="1"/>
        </w:numPr>
        <w:autoSpaceDE w:val="0"/>
        <w:autoSpaceDN w:val="0"/>
        <w:adjustRightInd w:val="0"/>
        <w:ind w:left="1134" w:hanging="283"/>
        <w:jc w:val="both"/>
        <w:rPr>
          <w:rFonts w:ascii="Verdana" w:hAnsi="Verdana"/>
          <w:b/>
          <w:sz w:val="18"/>
          <w:szCs w:val="18"/>
        </w:rPr>
      </w:pPr>
      <w:r w:rsidRPr="00155ADF">
        <w:rPr>
          <w:rFonts w:ascii="Verdana" w:hAnsi="Verdana"/>
          <w:b/>
          <w:bCs/>
          <w:sz w:val="18"/>
          <w:szCs w:val="18"/>
        </w:rPr>
        <w:t xml:space="preserve">Об одобрении сделки, связанной с обременением недвижимого имущества на срок более 3 (трех) лет – Договора залога (ипотеки) будущей вещи между Акционерным обществом «Судоходная компания «Волжское пароходство» и Акционерным обществом «ВЭБ-лизинг» в соответствии с </w:t>
      </w:r>
      <w:r w:rsidRPr="00155ADF">
        <w:rPr>
          <w:rFonts w:ascii="Verdana" w:hAnsi="Verdana"/>
          <w:b/>
          <w:sz w:val="18"/>
          <w:szCs w:val="18"/>
        </w:rPr>
        <w:t>подпунктом 21 пункта 10.2 статьи 10 Устава Общества.</w:t>
      </w:r>
    </w:p>
    <w:p w:rsidR="00155ADF" w:rsidRPr="00155ADF" w:rsidRDefault="00155ADF" w:rsidP="00155ADF">
      <w:pPr>
        <w:pStyle w:val="a6"/>
        <w:numPr>
          <w:ilvl w:val="0"/>
          <w:numId w:val="1"/>
        </w:numPr>
        <w:autoSpaceDE w:val="0"/>
        <w:autoSpaceDN w:val="0"/>
        <w:adjustRightInd w:val="0"/>
        <w:ind w:left="1134" w:hanging="283"/>
        <w:jc w:val="both"/>
        <w:rPr>
          <w:rFonts w:ascii="Verdana" w:hAnsi="Verdana"/>
          <w:b/>
          <w:sz w:val="18"/>
          <w:szCs w:val="18"/>
        </w:rPr>
      </w:pPr>
      <w:r w:rsidRPr="00155ADF">
        <w:rPr>
          <w:rFonts w:ascii="Verdana" w:hAnsi="Verdana"/>
          <w:b/>
          <w:bCs/>
          <w:sz w:val="18"/>
          <w:szCs w:val="18"/>
        </w:rPr>
        <w:t xml:space="preserve">О согласии на совершение сделки, в совершении которой имеется заинтересованность - Договора последующего залога (ипотеки) будущей вещи между Акционерным обществом «Судоходная компания «Волжское пароходство» и Акционерным обществом «ВЭБ-лизинг»; </w:t>
      </w:r>
      <w:r w:rsidRPr="00155ADF">
        <w:rPr>
          <w:rFonts w:ascii="Verdana" w:hAnsi="Verdana"/>
          <w:b/>
          <w:bCs/>
          <w:smallCaps/>
          <w:sz w:val="18"/>
          <w:szCs w:val="18"/>
        </w:rPr>
        <w:t>о</w:t>
      </w:r>
      <w:r w:rsidRPr="00155ADF">
        <w:rPr>
          <w:rFonts w:ascii="Verdana" w:hAnsi="Verdana"/>
          <w:b/>
          <w:bCs/>
          <w:sz w:val="18"/>
          <w:szCs w:val="18"/>
        </w:rPr>
        <w:t>б определении цены (денежной оценки) имущества по сделке</w:t>
      </w:r>
      <w:r w:rsidRPr="00155ADF">
        <w:rPr>
          <w:rFonts w:ascii="Verdana" w:hAnsi="Verdana"/>
          <w:b/>
          <w:bCs/>
          <w:smallCaps/>
          <w:sz w:val="18"/>
          <w:szCs w:val="18"/>
        </w:rPr>
        <w:t xml:space="preserve"> </w:t>
      </w:r>
      <w:r w:rsidRPr="00155ADF">
        <w:rPr>
          <w:rFonts w:ascii="Verdana" w:hAnsi="Verdana"/>
          <w:b/>
          <w:bCs/>
          <w:sz w:val="18"/>
          <w:szCs w:val="18"/>
        </w:rPr>
        <w:t xml:space="preserve">в соответствии с </w:t>
      </w:r>
      <w:r w:rsidRPr="00155ADF">
        <w:rPr>
          <w:rFonts w:ascii="Verdana" w:hAnsi="Verdana"/>
          <w:b/>
          <w:sz w:val="18"/>
          <w:szCs w:val="18"/>
        </w:rPr>
        <w:t>подпунктом 28 пункта 10.2 статьи 10 Устава Общества и статьей 77 Федерального закона «Об акционерных обществах</w:t>
      </w:r>
      <w:r w:rsidRPr="00155ADF">
        <w:rPr>
          <w:rFonts w:ascii="Verdana" w:hAnsi="Verdana"/>
          <w:b/>
          <w:bCs/>
          <w:sz w:val="18"/>
          <w:szCs w:val="18"/>
        </w:rPr>
        <w:t>».</w:t>
      </w:r>
    </w:p>
    <w:p w:rsidR="00155ADF" w:rsidRPr="00155ADF" w:rsidRDefault="00155ADF" w:rsidP="00155ADF">
      <w:pPr>
        <w:pStyle w:val="a6"/>
        <w:numPr>
          <w:ilvl w:val="0"/>
          <w:numId w:val="1"/>
        </w:numPr>
        <w:autoSpaceDE w:val="0"/>
        <w:autoSpaceDN w:val="0"/>
        <w:adjustRightInd w:val="0"/>
        <w:ind w:left="1134" w:hanging="283"/>
        <w:jc w:val="both"/>
        <w:rPr>
          <w:rFonts w:ascii="Verdana" w:hAnsi="Verdana"/>
          <w:b/>
          <w:sz w:val="18"/>
          <w:szCs w:val="18"/>
        </w:rPr>
      </w:pPr>
      <w:r w:rsidRPr="00155ADF">
        <w:rPr>
          <w:rFonts w:ascii="Verdana" w:hAnsi="Verdana"/>
          <w:b/>
          <w:bCs/>
          <w:sz w:val="18"/>
          <w:szCs w:val="18"/>
        </w:rPr>
        <w:t xml:space="preserve">Об одобрении сделки, связанной с обременением недвижимого имущества на срок более 3 (трех) лет – Договора последующего залога (ипотеки) будущей вещи между Акционерным обществом «Судоходная компания «Волжское пароходство» и Акционерным обществом «ВЭБ-лизинг» в соответствии с </w:t>
      </w:r>
      <w:r w:rsidRPr="00155ADF">
        <w:rPr>
          <w:rFonts w:ascii="Verdana" w:hAnsi="Verdana"/>
          <w:b/>
          <w:sz w:val="18"/>
          <w:szCs w:val="18"/>
        </w:rPr>
        <w:t>подпунктом 21 пункта 10.2 статьи 10 Устава Общества.</w:t>
      </w:r>
    </w:p>
    <w:p w:rsidR="00155ADF" w:rsidRPr="005005C9" w:rsidRDefault="00155ADF" w:rsidP="00155ADF">
      <w:pPr>
        <w:pStyle w:val="3"/>
        <w:tabs>
          <w:tab w:val="left" w:pos="1134"/>
        </w:tabs>
        <w:ind w:left="1353"/>
        <w:rPr>
          <w:i/>
          <w:sz w:val="21"/>
          <w:szCs w:val="21"/>
        </w:rPr>
      </w:pPr>
    </w:p>
    <w:p w:rsidR="00155ADF" w:rsidRPr="005C796E" w:rsidRDefault="00155ADF" w:rsidP="00155ADF">
      <w:pPr>
        <w:pStyle w:val="a7"/>
        <w:tabs>
          <w:tab w:val="left" w:pos="851"/>
          <w:tab w:val="left" w:pos="1134"/>
          <w:tab w:val="left" w:pos="1276"/>
          <w:tab w:val="left" w:pos="1418"/>
        </w:tabs>
        <w:spacing w:before="60" w:after="60"/>
        <w:ind w:left="1134" w:hanging="425"/>
        <w:jc w:val="both"/>
        <w:rPr>
          <w:bCs/>
          <w:i/>
          <w:sz w:val="22"/>
          <w:szCs w:val="22"/>
        </w:rPr>
      </w:pPr>
      <w:r w:rsidRPr="005C796E">
        <w:rPr>
          <w:bCs/>
          <w:i/>
          <w:sz w:val="22"/>
          <w:szCs w:val="22"/>
        </w:rPr>
        <w:tab/>
      </w:r>
    </w:p>
    <w:p w:rsidR="00155ADF" w:rsidRPr="005C796E" w:rsidRDefault="00155ADF" w:rsidP="00155ADF">
      <w:pPr>
        <w:pStyle w:val="3"/>
        <w:jc w:val="center"/>
        <w:rPr>
          <w:rFonts w:ascii="Verdana" w:hAnsi="Verdana" w:cs="Verdana"/>
          <w:sz w:val="18"/>
          <w:szCs w:val="18"/>
        </w:rPr>
      </w:pPr>
      <w:r w:rsidRPr="005C796E">
        <w:rPr>
          <w:rFonts w:ascii="Verdana" w:hAnsi="Verdana" w:cs="Verdana"/>
          <w:smallCaps/>
          <w:sz w:val="18"/>
          <w:szCs w:val="18"/>
        </w:rPr>
        <w:t>3. Подпись</w:t>
      </w:r>
      <w:r w:rsidRPr="005C796E">
        <w:rPr>
          <w:rFonts w:ascii="Verdana" w:hAnsi="Verdana" w:cs="Verdana"/>
          <w:sz w:val="18"/>
          <w:szCs w:val="18"/>
        </w:rPr>
        <w:t xml:space="preserve"> </w:t>
      </w:r>
    </w:p>
    <w:p w:rsidR="00155ADF" w:rsidRPr="005C796E" w:rsidRDefault="00155ADF" w:rsidP="00155ADF">
      <w:pPr>
        <w:pStyle w:val="a3"/>
        <w:spacing w:after="120"/>
        <w:rPr>
          <w:rFonts w:ascii="Verdana" w:hAnsi="Verdana" w:cs="Verdana"/>
          <w:b/>
          <w:sz w:val="18"/>
          <w:szCs w:val="18"/>
        </w:rPr>
      </w:pPr>
      <w:r w:rsidRPr="005C796E">
        <w:rPr>
          <w:rFonts w:ascii="Verdana" w:hAnsi="Verdana" w:cs="Verdana"/>
          <w:sz w:val="18"/>
          <w:szCs w:val="18"/>
        </w:rPr>
        <w:t xml:space="preserve">3.1. </w:t>
      </w:r>
      <w:r w:rsidRPr="005C796E">
        <w:rPr>
          <w:rFonts w:ascii="Verdana" w:hAnsi="Verdana" w:cs="Verdana"/>
          <w:b/>
          <w:sz w:val="18"/>
          <w:szCs w:val="18"/>
        </w:rPr>
        <w:t xml:space="preserve">Управляющий директор АО «Волга-флот» </w:t>
      </w:r>
      <w:r w:rsidRPr="005C796E">
        <w:rPr>
          <w:rFonts w:ascii="Verdana" w:hAnsi="Verdana" w:cs="Verdana"/>
          <w:b/>
          <w:sz w:val="18"/>
          <w:szCs w:val="18"/>
        </w:rPr>
        <w:tab/>
      </w:r>
      <w:r w:rsidRPr="005C796E">
        <w:rPr>
          <w:rFonts w:ascii="Verdana" w:hAnsi="Verdana" w:cs="Verdana"/>
          <w:b/>
          <w:sz w:val="18"/>
          <w:szCs w:val="18"/>
        </w:rPr>
        <w:tab/>
      </w:r>
      <w:r w:rsidRPr="005C796E">
        <w:rPr>
          <w:rFonts w:ascii="Verdana" w:hAnsi="Verdana" w:cs="Verdana"/>
          <w:sz w:val="18"/>
          <w:szCs w:val="18"/>
        </w:rPr>
        <w:tab/>
      </w:r>
      <w:r w:rsidRPr="005C796E">
        <w:rPr>
          <w:rFonts w:ascii="Verdana" w:hAnsi="Verdana" w:cs="Verdana"/>
          <w:sz w:val="18"/>
          <w:szCs w:val="18"/>
        </w:rPr>
        <w:tab/>
        <w:t xml:space="preserve">     </w:t>
      </w:r>
      <w:r w:rsidRPr="005C796E">
        <w:rPr>
          <w:rFonts w:ascii="Verdana" w:hAnsi="Verdana" w:cs="Verdana"/>
          <w:b/>
          <w:sz w:val="18"/>
          <w:szCs w:val="18"/>
        </w:rPr>
        <w:t xml:space="preserve">                           А.А. Шишкин</w:t>
      </w:r>
    </w:p>
    <w:p w:rsidR="00155ADF" w:rsidRPr="00F55794" w:rsidRDefault="00155ADF" w:rsidP="00155ADF">
      <w:pPr>
        <w:pStyle w:val="a3"/>
        <w:spacing w:after="120"/>
        <w:jc w:val="both"/>
        <w:rPr>
          <w:rFonts w:ascii="Verdana" w:hAnsi="Verdana"/>
          <w:sz w:val="18"/>
          <w:szCs w:val="18"/>
        </w:rPr>
      </w:pPr>
      <w:r w:rsidRPr="005C796E">
        <w:rPr>
          <w:rFonts w:ascii="Verdana" w:hAnsi="Verdana" w:cs="Verdana"/>
          <w:sz w:val="18"/>
          <w:szCs w:val="18"/>
        </w:rPr>
        <w:t xml:space="preserve">3.2. Дата: </w:t>
      </w:r>
      <w:r>
        <w:rPr>
          <w:rFonts w:ascii="Verdana" w:hAnsi="Verdana" w:cs="Verdana"/>
          <w:b/>
          <w:bCs/>
          <w:sz w:val="18"/>
          <w:szCs w:val="18"/>
        </w:rPr>
        <w:t>23</w:t>
      </w:r>
      <w:bookmarkStart w:id="0" w:name="_GoBack"/>
      <w:bookmarkEnd w:id="0"/>
      <w:r w:rsidRPr="005C796E">
        <w:rPr>
          <w:rFonts w:ascii="Verdana" w:hAnsi="Verdana" w:cs="Verdana"/>
          <w:b/>
          <w:bCs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sz w:val="18"/>
          <w:szCs w:val="18"/>
        </w:rPr>
        <w:t>августа</w:t>
      </w:r>
      <w:r w:rsidRPr="005C796E">
        <w:rPr>
          <w:rFonts w:ascii="Verdana" w:hAnsi="Verdana" w:cs="Verdana"/>
          <w:b/>
          <w:bCs/>
          <w:sz w:val="18"/>
          <w:szCs w:val="18"/>
        </w:rPr>
        <w:t xml:space="preserve"> 2017 года                                   </w:t>
      </w:r>
      <w:proofErr w:type="spellStart"/>
      <w:r w:rsidRPr="005C796E">
        <w:rPr>
          <w:rFonts w:ascii="Verdana" w:hAnsi="Verdana" w:cs="Verdana"/>
          <w:sz w:val="18"/>
          <w:szCs w:val="18"/>
        </w:rPr>
        <w:t>м.п</w:t>
      </w:r>
      <w:proofErr w:type="spellEnd"/>
      <w:r w:rsidRPr="005C796E">
        <w:rPr>
          <w:rFonts w:ascii="Verdana" w:hAnsi="Verdana" w:cs="Verdana"/>
          <w:sz w:val="18"/>
          <w:szCs w:val="18"/>
        </w:rPr>
        <w:t>.</w:t>
      </w:r>
    </w:p>
    <w:p w:rsidR="00155ADF" w:rsidRDefault="00155ADF" w:rsidP="00155ADF"/>
    <w:sectPr w:rsidR="00155ADF" w:rsidSect="0053718D">
      <w:pgSz w:w="11906" w:h="16838"/>
      <w:pgMar w:top="426" w:right="566" w:bottom="851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A0CC4"/>
    <w:multiLevelType w:val="hybridMultilevel"/>
    <w:tmpl w:val="FE1AF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C96BEF"/>
    <w:multiLevelType w:val="hybridMultilevel"/>
    <w:tmpl w:val="7F9E67EE"/>
    <w:lvl w:ilvl="0" w:tplc="7D84B1F6">
      <w:start w:val="1"/>
      <w:numFmt w:val="decimal"/>
      <w:lvlText w:val="%1."/>
      <w:lvlJc w:val="left"/>
      <w:pPr>
        <w:ind w:left="1353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ADF"/>
    <w:rsid w:val="00023E84"/>
    <w:rsid w:val="0015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DEB6B-F04F-4729-BEBC-1E04D972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155ADF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155AD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155AD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55AD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55AD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55ADF"/>
    <w:pPr>
      <w:ind w:left="720"/>
      <w:contextualSpacing/>
    </w:pPr>
    <w:rPr>
      <w:sz w:val="20"/>
      <w:szCs w:val="20"/>
    </w:rPr>
  </w:style>
  <w:style w:type="paragraph" w:styleId="a7">
    <w:name w:val="Body Text Indent"/>
    <w:basedOn w:val="a"/>
    <w:link w:val="a8"/>
    <w:uiPriority w:val="99"/>
    <w:unhideWhenUsed/>
    <w:rsid w:val="00155AD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155AD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8" TargetMode="External"/><Relationship Id="rId5" Type="http://schemas.openxmlformats.org/officeDocument/2006/relationships/hyperlink" Target="http://www.volgaflot.com/aktsioneram-i-investoram/soobshcheniya-o-sushchestvennykh-faktak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Ирина Г. Тулякова</cp:lastModifiedBy>
  <cp:revision>1</cp:revision>
  <dcterms:created xsi:type="dcterms:W3CDTF">2017-08-25T05:25:00Z</dcterms:created>
  <dcterms:modified xsi:type="dcterms:W3CDTF">2017-08-25T05:27:00Z</dcterms:modified>
</cp:coreProperties>
</file>