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8C" w:rsidRPr="00D4537A" w:rsidRDefault="008C4FE1" w:rsidP="00773A8C">
      <w:pPr>
        <w:spacing w:after="0" w:line="240" w:lineRule="auto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b/>
          <w:bCs/>
          <w:caps/>
          <w:sz w:val="18"/>
          <w:szCs w:val="18"/>
          <w:lang w:eastAsia="ru-RU"/>
        </w:rPr>
        <w:t>сообщение о существенном факте.</w:t>
      </w:r>
      <w:r w:rsidRPr="00D4537A">
        <w:rPr>
          <w:rFonts w:ascii="Verdana" w:eastAsia="Times New Roman" w:hAnsi="Verdana" w:cs="Verdana"/>
          <w:b/>
          <w:bCs/>
          <w:caps/>
          <w:sz w:val="18"/>
          <w:szCs w:val="18"/>
          <w:lang w:eastAsia="ru-RU"/>
        </w:rPr>
        <w:br/>
      </w:r>
    </w:p>
    <w:p w:rsidR="008C4FE1" w:rsidRPr="00D4537A" w:rsidRDefault="008C4FE1" w:rsidP="00773A8C">
      <w:pPr>
        <w:spacing w:after="0" w:line="240" w:lineRule="auto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mallCaps/>
          <w:sz w:val="18"/>
          <w:szCs w:val="18"/>
          <w:lang w:eastAsia="ru-RU"/>
        </w:rPr>
        <w:t>о совершении сделки, в совершении которой имеется заинтересованность</w:t>
      </w:r>
    </w:p>
    <w:p w:rsidR="008C4FE1" w:rsidRPr="00D4537A" w:rsidRDefault="008C4FE1" w:rsidP="008C4F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Verdana" w:eastAsia="Calibri" w:hAnsi="Verdana" w:cs="Verdana"/>
          <w:sz w:val="18"/>
          <w:szCs w:val="18"/>
        </w:rPr>
      </w:pPr>
    </w:p>
    <w:p w:rsidR="008C4FE1" w:rsidRPr="00D4537A" w:rsidRDefault="008C4FE1" w:rsidP="008C4FE1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8C4FE1" w:rsidRPr="00D4537A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4537A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8C4FE1" w:rsidRPr="00D4537A" w:rsidRDefault="008C4FE1" w:rsidP="008C4FE1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8C4FE1" w:rsidRPr="00D4537A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Calibri" w:hAnsi="Verdana" w:cs="Verdana"/>
          <w:b/>
          <w:sz w:val="18"/>
          <w:szCs w:val="18"/>
        </w:rPr>
      </w:pPr>
      <w:r w:rsidRPr="00D4537A">
        <w:rPr>
          <w:rFonts w:ascii="Verdana" w:eastAsia="Calibri" w:hAnsi="Verdana" w:cs="Verdana"/>
          <w:sz w:val="18"/>
          <w:szCs w:val="18"/>
        </w:rPr>
        <w:t xml:space="preserve">2.1. Категория сделки: </w:t>
      </w:r>
      <w:r w:rsidRPr="00D4537A">
        <w:rPr>
          <w:rFonts w:ascii="Verdana" w:eastAsia="Calibri" w:hAnsi="Verdana" w:cs="Verdana"/>
          <w:b/>
          <w:sz w:val="18"/>
          <w:szCs w:val="18"/>
        </w:rPr>
        <w:t>сделка, в совершении которой имелась заинтересованность.</w:t>
      </w:r>
    </w:p>
    <w:p w:rsidR="008C4FE1" w:rsidRPr="00D4537A" w:rsidRDefault="008C4FE1" w:rsidP="002678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D4537A">
        <w:rPr>
          <w:rFonts w:ascii="Verdana" w:eastAsia="Calibri" w:hAnsi="Verdana" w:cs="Verdana"/>
          <w:sz w:val="18"/>
          <w:szCs w:val="18"/>
        </w:rPr>
        <w:t xml:space="preserve">2.2. Вид и предмет сделки: </w:t>
      </w:r>
      <w:r w:rsidR="00EC4ED9" w:rsidRPr="007D08F6">
        <w:rPr>
          <w:rFonts w:ascii="Verdana" w:hAnsi="Verdana"/>
          <w:b/>
          <w:bCs/>
          <w:sz w:val="18"/>
          <w:szCs w:val="18"/>
        </w:rPr>
        <w:t>Дополнительные соглашения к договорам займа</w:t>
      </w:r>
      <w:r w:rsidR="007D08F6" w:rsidRPr="007D08F6">
        <w:rPr>
          <w:rFonts w:ascii="Verdana" w:hAnsi="Verdana"/>
          <w:b/>
          <w:bCs/>
          <w:sz w:val="18"/>
          <w:szCs w:val="18"/>
        </w:rPr>
        <w:t xml:space="preserve"> (взаимосвязанные сделки)</w:t>
      </w:r>
      <w:r w:rsidR="00335EE4" w:rsidRPr="007D08F6">
        <w:rPr>
          <w:rFonts w:ascii="Verdana" w:hAnsi="Verdana" w:cs="Times New Roman"/>
          <w:b/>
          <w:bCs/>
          <w:sz w:val="18"/>
          <w:szCs w:val="18"/>
        </w:rPr>
        <w:t>;</w:t>
      </w:r>
      <w:r w:rsidRPr="00D4537A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предмет сделки – </w:t>
      </w:r>
      <w:r w:rsidR="00611D47">
        <w:rPr>
          <w:rFonts w:ascii="Verdana" w:eastAsia="Times New Roman" w:hAnsi="Verdana" w:cs="Times New Roman"/>
          <w:b/>
          <w:sz w:val="18"/>
          <w:szCs w:val="18"/>
          <w:lang w:eastAsia="ru-RU"/>
        </w:rPr>
        <w:t>продление срока договоров и изменение процентной ставки по договорам</w:t>
      </w:r>
      <w:r w:rsidRPr="00D4537A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  <w:r w:rsidRPr="00D4537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</w:t>
      </w:r>
    </w:p>
    <w:p w:rsidR="008C4FE1" w:rsidRPr="007D08F6" w:rsidRDefault="008C4FE1" w:rsidP="002678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D4537A">
        <w:rPr>
          <w:rFonts w:ascii="Verdana" w:eastAsia="Calibri" w:hAnsi="Verdana" w:cs="Verdana"/>
          <w:sz w:val="18"/>
          <w:szCs w:val="18"/>
        </w:rPr>
        <w:t xml:space="preserve">2.3. Содержание сделки: </w:t>
      </w:r>
      <w:r w:rsidR="00611D47" w:rsidRPr="007D08F6">
        <w:rPr>
          <w:rFonts w:ascii="Verdana" w:hAnsi="Verdana"/>
          <w:b/>
          <w:bCs/>
          <w:sz w:val="18"/>
          <w:szCs w:val="18"/>
        </w:rPr>
        <w:t xml:space="preserve">Дополнительное соглашение № 6 к договору займа № 15-04/03-11-1 от 08.04.2015г. </w:t>
      </w:r>
      <w:r w:rsidR="004C6BC7" w:rsidRPr="007D08F6">
        <w:rPr>
          <w:rFonts w:ascii="Verdana" w:hAnsi="Verdana" w:cs="Times New Roman"/>
          <w:b/>
          <w:bCs/>
          <w:sz w:val="18"/>
          <w:szCs w:val="18"/>
        </w:rPr>
        <w:t xml:space="preserve">между Акционерным обществом «Судоходная компания «Волжское пароходство» (АО «Волга-флот», Общество или </w:t>
      </w:r>
      <w:r w:rsidR="00611D47" w:rsidRPr="007D08F6">
        <w:rPr>
          <w:rFonts w:ascii="Verdana" w:hAnsi="Verdana"/>
          <w:b/>
          <w:sz w:val="18"/>
          <w:szCs w:val="18"/>
        </w:rPr>
        <w:t xml:space="preserve">Заемщик) и </w:t>
      </w:r>
      <w:r w:rsidR="00611D47" w:rsidRPr="007D08F6">
        <w:rPr>
          <w:rFonts w:ascii="Verdana" w:hAnsi="Verdana"/>
          <w:b/>
          <w:bCs/>
          <w:sz w:val="18"/>
          <w:szCs w:val="18"/>
        </w:rPr>
        <w:t xml:space="preserve">Публичным акционерным обществом «Северо-Западное пароходство» (ПАО «СЗП» или </w:t>
      </w:r>
      <w:r w:rsidR="00611D47" w:rsidRPr="007D08F6">
        <w:rPr>
          <w:rFonts w:ascii="Verdana" w:hAnsi="Verdana"/>
          <w:b/>
          <w:sz w:val="18"/>
          <w:szCs w:val="18"/>
        </w:rPr>
        <w:t xml:space="preserve">Займодавец) </w:t>
      </w:r>
      <w:r w:rsidRPr="007D08F6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на следующих существенных условиях: </w:t>
      </w:r>
    </w:p>
    <w:p w:rsidR="00611D47" w:rsidRPr="007D08F6" w:rsidRDefault="00611D47" w:rsidP="00611D47">
      <w:pPr>
        <w:pStyle w:val="2"/>
        <w:widowControl w:val="0"/>
        <w:numPr>
          <w:ilvl w:val="0"/>
          <w:numId w:val="7"/>
        </w:numPr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Изложить пункт 2.1 Договора в следующей редакции:</w:t>
      </w:r>
    </w:p>
    <w:p w:rsidR="00611D47" w:rsidRPr="007D08F6" w:rsidRDefault="00611D47" w:rsidP="00611D47">
      <w:pPr>
        <w:pStyle w:val="2"/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«2.1. Заем предоставляется сроком до 31 декабря 2020 года включительно».</w:t>
      </w:r>
    </w:p>
    <w:p w:rsidR="00611D47" w:rsidRPr="007D08F6" w:rsidRDefault="00611D47" w:rsidP="00611D47">
      <w:pPr>
        <w:pStyle w:val="2"/>
        <w:widowControl w:val="0"/>
        <w:numPr>
          <w:ilvl w:val="0"/>
          <w:numId w:val="7"/>
        </w:numPr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Изложить пункт 2.7 Договора в следующей редакции:</w:t>
      </w:r>
    </w:p>
    <w:p w:rsidR="00611D47" w:rsidRPr="007D08F6" w:rsidRDefault="00611D47" w:rsidP="00611D47">
      <w:pPr>
        <w:pStyle w:val="2"/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«2.7. Заем является платным. За пользование заемными средствами Заемщик уплачивает Заимодавцу плату:</w:t>
      </w:r>
    </w:p>
    <w:p w:rsidR="00611D47" w:rsidRPr="007D08F6" w:rsidRDefault="00611D47" w:rsidP="00F56EAF">
      <w:pPr>
        <w:pStyle w:val="2"/>
        <w:widowControl w:val="0"/>
        <w:numPr>
          <w:ilvl w:val="2"/>
          <w:numId w:val="7"/>
        </w:numPr>
        <w:tabs>
          <w:tab w:val="left" w:pos="567"/>
        </w:tabs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в период с даты заключения настоящего Договора по 30 июня 2015 года (включительно) в размере 20,7 % (Двадцать целых семь десятых процентов) годовых;</w:t>
      </w:r>
    </w:p>
    <w:p w:rsidR="00611D47" w:rsidRPr="007D08F6" w:rsidRDefault="00611D47" w:rsidP="00611D47">
      <w:pPr>
        <w:pStyle w:val="2"/>
        <w:widowControl w:val="0"/>
        <w:numPr>
          <w:ilvl w:val="2"/>
          <w:numId w:val="7"/>
        </w:numPr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в период с 01 июля 2015 года по 31 декабря 2015 года (включительно) по ставке 19,0 % (Девятнадцать процентов) годовых;</w:t>
      </w:r>
    </w:p>
    <w:p w:rsidR="00611D47" w:rsidRPr="007D08F6" w:rsidRDefault="00611D47" w:rsidP="00611D47">
      <w:pPr>
        <w:pStyle w:val="2"/>
        <w:widowControl w:val="0"/>
        <w:numPr>
          <w:ilvl w:val="2"/>
          <w:numId w:val="7"/>
        </w:numPr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в период с 01 января 2016 года по 07 ноября 2016 года (включительно) по ставке Ключевая ставка Банка России плюс 3,1% (Три целых одна десятая процента) годовых;</w:t>
      </w:r>
    </w:p>
    <w:p w:rsidR="00611D47" w:rsidRPr="007D08F6" w:rsidRDefault="00611D47" w:rsidP="00611D47">
      <w:pPr>
        <w:pStyle w:val="2"/>
        <w:widowControl w:val="0"/>
        <w:numPr>
          <w:ilvl w:val="2"/>
          <w:numId w:val="7"/>
        </w:numPr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в период с 08 ноября 2016 года по 30 ноября 2017 года (включительно) по ставке 13,0 % (Тринадцать процентов) годовых;</w:t>
      </w:r>
    </w:p>
    <w:p w:rsidR="00611D47" w:rsidRPr="007D08F6" w:rsidRDefault="00611D47" w:rsidP="00611D47">
      <w:pPr>
        <w:pStyle w:val="2"/>
        <w:widowControl w:val="0"/>
        <w:numPr>
          <w:ilvl w:val="2"/>
          <w:numId w:val="7"/>
        </w:numPr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в период с 01 декабря 2017 года по 31 декабря 2019 года (включительно) по ставке, равной действующей ключевой ставке Банка России, увеличенной на 2,0% (Два процента) годовых;</w:t>
      </w:r>
    </w:p>
    <w:p w:rsidR="004C6BC7" w:rsidRPr="007D08F6" w:rsidRDefault="00611D47" w:rsidP="00624931">
      <w:pPr>
        <w:pStyle w:val="2"/>
        <w:widowControl w:val="0"/>
        <w:numPr>
          <w:ilvl w:val="2"/>
          <w:numId w:val="7"/>
        </w:numPr>
        <w:spacing w:after="0" w:line="240" w:lineRule="auto"/>
        <w:ind w:left="601" w:hanging="601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7D08F6">
        <w:rPr>
          <w:rFonts w:ascii="Verdana" w:hAnsi="Verdana"/>
          <w:b/>
          <w:sz w:val="18"/>
          <w:szCs w:val="18"/>
        </w:rPr>
        <w:t>в период с 01 января 2020 года до окончания действия договора займа по ставке, равной действующей ключевой ставке Банка России, увеличенной на 1,0% (Один процент) годовых»</w:t>
      </w:r>
      <w:r w:rsidR="004C6BC7" w:rsidRPr="007D08F6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611D47" w:rsidRPr="007D08F6" w:rsidRDefault="004D21C3" w:rsidP="00611D4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7D08F6">
        <w:rPr>
          <w:rFonts w:ascii="Verdana" w:hAnsi="Verdana"/>
          <w:b/>
          <w:bCs/>
          <w:sz w:val="18"/>
          <w:szCs w:val="18"/>
        </w:rPr>
        <w:t>Дополнительное соглашение № 5 к договору займа № 15-04/03-11-2 от 22.09.2015г</w:t>
      </w:r>
      <w:r w:rsidRPr="007D08F6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611D47" w:rsidRPr="007D08F6">
        <w:rPr>
          <w:rFonts w:ascii="Verdana" w:hAnsi="Verdana" w:cs="Times New Roman"/>
          <w:b/>
          <w:bCs/>
          <w:sz w:val="18"/>
          <w:szCs w:val="18"/>
        </w:rPr>
        <w:t xml:space="preserve">между Акционерным обществом «Судоходная компания «Волжское пароходство» (АО «Волга-флот», Общество или </w:t>
      </w:r>
      <w:r w:rsidR="00611D47" w:rsidRPr="007D08F6">
        <w:rPr>
          <w:rFonts w:ascii="Verdana" w:hAnsi="Verdana"/>
          <w:b/>
          <w:sz w:val="18"/>
          <w:szCs w:val="18"/>
        </w:rPr>
        <w:t xml:space="preserve">Заемщик) и </w:t>
      </w:r>
      <w:r w:rsidR="00611D47" w:rsidRPr="007D08F6">
        <w:rPr>
          <w:rFonts w:ascii="Verdana" w:hAnsi="Verdana"/>
          <w:b/>
          <w:bCs/>
          <w:sz w:val="18"/>
          <w:szCs w:val="18"/>
        </w:rPr>
        <w:t xml:space="preserve">Публичным акционерным обществом «Северо-Западное пароходство» (ПАО «СЗП» или </w:t>
      </w:r>
      <w:r w:rsidR="00611D47" w:rsidRPr="007D08F6">
        <w:rPr>
          <w:rFonts w:ascii="Verdana" w:hAnsi="Verdana"/>
          <w:b/>
          <w:sz w:val="18"/>
          <w:szCs w:val="18"/>
        </w:rPr>
        <w:t xml:space="preserve">Займодавец) </w:t>
      </w:r>
      <w:r w:rsidR="00611D47" w:rsidRPr="007D08F6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на следующих существенных условиях: </w:t>
      </w:r>
    </w:p>
    <w:p w:rsidR="004D21C3" w:rsidRPr="007D08F6" w:rsidRDefault="004D21C3" w:rsidP="004D21C3">
      <w:pPr>
        <w:pStyle w:val="2"/>
        <w:widowControl w:val="0"/>
        <w:numPr>
          <w:ilvl w:val="0"/>
          <w:numId w:val="8"/>
        </w:numPr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Изложить пункт 2.1 Договора в следующей редакции:</w:t>
      </w:r>
    </w:p>
    <w:p w:rsidR="004D21C3" w:rsidRPr="007D08F6" w:rsidRDefault="004D21C3" w:rsidP="004D21C3">
      <w:pPr>
        <w:pStyle w:val="2"/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«2.1. Заем предоставляется сроком до 31 декабря 2020 года включительно.».</w:t>
      </w:r>
    </w:p>
    <w:p w:rsidR="004D21C3" w:rsidRPr="007D08F6" w:rsidRDefault="004D21C3" w:rsidP="004D21C3">
      <w:pPr>
        <w:pStyle w:val="2"/>
        <w:widowControl w:val="0"/>
        <w:numPr>
          <w:ilvl w:val="0"/>
          <w:numId w:val="8"/>
        </w:numPr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Изложить пункт 2.7 Договора в следующей редакции:</w:t>
      </w:r>
    </w:p>
    <w:p w:rsidR="004D21C3" w:rsidRPr="007D08F6" w:rsidRDefault="004D21C3" w:rsidP="004D21C3">
      <w:pPr>
        <w:pStyle w:val="2"/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«2.7. Заем является платным. За пользование заемными средствами Заемщик уплачивает Заимодавцу плату:</w:t>
      </w:r>
    </w:p>
    <w:p w:rsidR="004D21C3" w:rsidRPr="007D08F6" w:rsidRDefault="004D21C3" w:rsidP="004D21C3">
      <w:pPr>
        <w:pStyle w:val="2"/>
        <w:widowControl w:val="0"/>
        <w:numPr>
          <w:ilvl w:val="2"/>
          <w:numId w:val="8"/>
        </w:numPr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в период с даты заключения настоящего Договора по 31 декабря 2015 года (включительно) в размере 18,1 % (Восемнадцать целых одна десятая процентов) годовых;</w:t>
      </w:r>
    </w:p>
    <w:p w:rsidR="004D21C3" w:rsidRPr="007D08F6" w:rsidRDefault="004D21C3" w:rsidP="004D21C3">
      <w:pPr>
        <w:pStyle w:val="2"/>
        <w:widowControl w:val="0"/>
        <w:numPr>
          <w:ilvl w:val="2"/>
          <w:numId w:val="8"/>
        </w:numPr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в период с 01 января 2016 года по 07 ноября 2016 года (включительно) по ставке Ключевая ставка Банка России плюс 3,1% (Три целых одна десятая процента) годовых;</w:t>
      </w:r>
    </w:p>
    <w:p w:rsidR="004D21C3" w:rsidRPr="007D08F6" w:rsidRDefault="004D21C3" w:rsidP="004D21C3">
      <w:pPr>
        <w:pStyle w:val="2"/>
        <w:widowControl w:val="0"/>
        <w:numPr>
          <w:ilvl w:val="2"/>
          <w:numId w:val="8"/>
        </w:numPr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в период с 08 ноября 2016 года по 30 ноября 2017 года (включительно) по ставке 13,0 % (Тринадцать процентов) годовых;</w:t>
      </w:r>
    </w:p>
    <w:p w:rsidR="004D21C3" w:rsidRPr="007D08F6" w:rsidRDefault="004D21C3" w:rsidP="004D21C3">
      <w:pPr>
        <w:pStyle w:val="2"/>
        <w:widowControl w:val="0"/>
        <w:numPr>
          <w:ilvl w:val="2"/>
          <w:numId w:val="8"/>
        </w:numPr>
        <w:spacing w:after="0" w:line="240" w:lineRule="auto"/>
        <w:ind w:left="601" w:hanging="567"/>
        <w:jc w:val="both"/>
        <w:rPr>
          <w:rFonts w:ascii="Verdana" w:hAnsi="Verdana"/>
          <w:b/>
          <w:sz w:val="18"/>
          <w:szCs w:val="18"/>
        </w:rPr>
      </w:pPr>
      <w:r w:rsidRPr="007D08F6">
        <w:rPr>
          <w:rFonts w:ascii="Verdana" w:hAnsi="Verdana"/>
          <w:b/>
          <w:sz w:val="18"/>
          <w:szCs w:val="18"/>
        </w:rPr>
        <w:t>в период с 01 декабря 2017 года по 31 декабря 2019 года (включительно) по ставке, равной действующей ключевой ставке Банка России, увеличенной на 2,0% (Два процента) годовых;</w:t>
      </w:r>
    </w:p>
    <w:p w:rsidR="00611D47" w:rsidRPr="007D08F6" w:rsidRDefault="004D21C3" w:rsidP="00624931">
      <w:pPr>
        <w:pStyle w:val="2"/>
        <w:widowControl w:val="0"/>
        <w:numPr>
          <w:ilvl w:val="2"/>
          <w:numId w:val="8"/>
        </w:numPr>
        <w:spacing w:after="0" w:line="240" w:lineRule="auto"/>
        <w:ind w:left="601" w:hanging="601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7D08F6">
        <w:rPr>
          <w:rFonts w:ascii="Verdana" w:hAnsi="Verdana"/>
          <w:b/>
          <w:sz w:val="18"/>
          <w:szCs w:val="18"/>
        </w:rPr>
        <w:t>в период с 01 января 2020 года до окончания действия договора займа по ставке, равной действующей ключевой ставке Банка России, увеличенной на 1,0% (Один процент) годовых».</w:t>
      </w:r>
    </w:p>
    <w:p w:rsidR="008C4FE1" w:rsidRPr="007D08F6" w:rsidRDefault="008C4FE1" w:rsidP="00267825">
      <w:pPr>
        <w:spacing w:after="0" w:line="240" w:lineRule="auto"/>
        <w:ind w:firstLine="540"/>
        <w:jc w:val="both"/>
        <w:rPr>
          <w:rFonts w:ascii="Verdana" w:eastAsia="Times New Roman" w:hAnsi="Verdana" w:cs="TimesNewRoman,BoldItalic"/>
          <w:b/>
          <w:bCs/>
          <w:iCs/>
          <w:sz w:val="18"/>
          <w:szCs w:val="18"/>
          <w:lang w:eastAsia="ru-RU"/>
        </w:rPr>
      </w:pPr>
      <w:r w:rsidRPr="007D08F6">
        <w:rPr>
          <w:rFonts w:ascii="Verdana" w:eastAsia="Times New Roman" w:hAnsi="Verdana" w:cs="Verdana"/>
          <w:sz w:val="18"/>
          <w:szCs w:val="18"/>
          <w:lang w:eastAsia="ru-RU"/>
        </w:rPr>
        <w:t xml:space="preserve">2.4. </w:t>
      </w:r>
      <w:r w:rsidRPr="007D08F6">
        <w:rPr>
          <w:rFonts w:ascii="Verdana" w:eastAsia="Times New Roman" w:hAnsi="Verdana" w:cs="Verdana"/>
          <w:sz w:val="18"/>
          <w:szCs w:val="18"/>
          <w:lang w:val="en-US" w:eastAsia="ru-RU"/>
        </w:rPr>
        <w:t>C</w:t>
      </w:r>
      <w:r w:rsidRPr="007D08F6">
        <w:rPr>
          <w:rFonts w:ascii="Verdana" w:eastAsia="Times New Roman" w:hAnsi="Verdana" w:cs="Verdana"/>
          <w:sz w:val="18"/>
          <w:szCs w:val="18"/>
          <w:lang w:eastAsia="ru-RU"/>
        </w:rPr>
        <w:t xml:space="preserve">рок исполнения обязательств по сделке: </w:t>
      </w:r>
      <w:r w:rsidR="00662278" w:rsidRPr="007D08F6">
        <w:rPr>
          <w:rFonts w:ascii="Verdana" w:eastAsia="Calibri" w:hAnsi="Verdana" w:cs="Times New Roman"/>
          <w:b/>
          <w:sz w:val="18"/>
          <w:szCs w:val="18"/>
        </w:rPr>
        <w:t>до 31.</w:t>
      </w:r>
      <w:r w:rsidR="00577AF8" w:rsidRPr="007D08F6">
        <w:rPr>
          <w:rFonts w:ascii="Verdana" w:eastAsia="Calibri" w:hAnsi="Verdana" w:cs="Times New Roman"/>
          <w:b/>
          <w:sz w:val="18"/>
          <w:szCs w:val="18"/>
        </w:rPr>
        <w:t>12</w:t>
      </w:r>
      <w:r w:rsidR="00662278" w:rsidRPr="007D08F6">
        <w:rPr>
          <w:rFonts w:ascii="Verdana" w:eastAsia="Calibri" w:hAnsi="Verdana" w:cs="Times New Roman"/>
          <w:b/>
          <w:sz w:val="18"/>
          <w:szCs w:val="18"/>
        </w:rPr>
        <w:t>.20</w:t>
      </w:r>
      <w:r w:rsidR="00577AF8" w:rsidRPr="007D08F6">
        <w:rPr>
          <w:rFonts w:ascii="Verdana" w:eastAsia="Calibri" w:hAnsi="Verdana" w:cs="Times New Roman"/>
          <w:b/>
          <w:sz w:val="18"/>
          <w:szCs w:val="18"/>
        </w:rPr>
        <w:t>20</w:t>
      </w:r>
      <w:r w:rsidR="00662278" w:rsidRPr="007D08F6">
        <w:rPr>
          <w:rFonts w:ascii="Verdana" w:eastAsia="Calibri" w:hAnsi="Verdana" w:cs="Times New Roman"/>
          <w:b/>
          <w:sz w:val="18"/>
          <w:szCs w:val="18"/>
        </w:rPr>
        <w:t xml:space="preserve"> года</w:t>
      </w:r>
      <w:r w:rsidRPr="007D08F6">
        <w:rPr>
          <w:rFonts w:ascii="Verdana" w:eastAsia="Times New Roman" w:hAnsi="Verdana" w:cs="Courier New"/>
          <w:b/>
          <w:sz w:val="18"/>
          <w:szCs w:val="18"/>
          <w:lang w:eastAsia="ru-RU"/>
        </w:rPr>
        <w:t>.</w:t>
      </w:r>
    </w:p>
    <w:p w:rsidR="008C4FE1" w:rsidRPr="007D08F6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7D08F6">
        <w:rPr>
          <w:rFonts w:ascii="Verdana" w:eastAsia="Calibri" w:hAnsi="Verdana" w:cs="Verdana"/>
          <w:sz w:val="18"/>
          <w:szCs w:val="18"/>
        </w:rPr>
        <w:t>Стороны сделки:</w:t>
      </w:r>
      <w:r w:rsidRPr="007D08F6">
        <w:rPr>
          <w:rFonts w:ascii="Verdana" w:eastAsia="Times New Roman" w:hAnsi="Verdana" w:cs="Times New Roman"/>
          <w:bCs/>
          <w:sz w:val="18"/>
          <w:szCs w:val="18"/>
          <w:lang w:eastAsia="ru-RU"/>
        </w:rPr>
        <w:t xml:space="preserve"> </w:t>
      </w:r>
      <w:r w:rsidR="00662278" w:rsidRPr="007D08F6">
        <w:rPr>
          <w:rFonts w:ascii="Verdana" w:hAnsi="Verdana" w:cs="Times New Roman"/>
          <w:b/>
          <w:bCs/>
          <w:sz w:val="18"/>
          <w:szCs w:val="18"/>
        </w:rPr>
        <w:t>Акционерн</w:t>
      </w:r>
      <w:r w:rsidR="00236712" w:rsidRPr="007D08F6">
        <w:rPr>
          <w:rFonts w:ascii="Verdana" w:hAnsi="Verdana" w:cs="Times New Roman"/>
          <w:b/>
          <w:bCs/>
          <w:sz w:val="18"/>
          <w:szCs w:val="18"/>
        </w:rPr>
        <w:t>ое</w:t>
      </w:r>
      <w:r w:rsidR="00662278" w:rsidRPr="007D08F6">
        <w:rPr>
          <w:rFonts w:ascii="Verdana" w:hAnsi="Verdana" w:cs="Times New Roman"/>
          <w:b/>
          <w:bCs/>
          <w:sz w:val="18"/>
          <w:szCs w:val="18"/>
        </w:rPr>
        <w:t xml:space="preserve"> общество «Судоходная компания «Волжское пароходство» </w:t>
      </w:r>
      <w:r w:rsidR="007D08F6" w:rsidRPr="007D08F6">
        <w:rPr>
          <w:rFonts w:ascii="Verdana" w:hAnsi="Verdana" w:cs="Times New Roman"/>
          <w:b/>
          <w:bCs/>
          <w:sz w:val="18"/>
          <w:szCs w:val="18"/>
        </w:rPr>
        <w:t xml:space="preserve">(АО «Волга-флот», Общество или </w:t>
      </w:r>
      <w:r w:rsidR="007D08F6" w:rsidRPr="007D08F6">
        <w:rPr>
          <w:rFonts w:ascii="Verdana" w:hAnsi="Verdana"/>
          <w:b/>
          <w:sz w:val="18"/>
          <w:szCs w:val="18"/>
        </w:rPr>
        <w:t xml:space="preserve">Заемщик) и </w:t>
      </w:r>
      <w:r w:rsidR="007D08F6" w:rsidRPr="007D08F6">
        <w:rPr>
          <w:rFonts w:ascii="Verdana" w:hAnsi="Verdana"/>
          <w:b/>
          <w:bCs/>
          <w:sz w:val="18"/>
          <w:szCs w:val="18"/>
        </w:rPr>
        <w:t xml:space="preserve">Публичное акционерное общество «Северо-Западное пароходство» (ПАО «СЗП» или </w:t>
      </w:r>
      <w:r w:rsidR="007D08F6" w:rsidRPr="007D08F6">
        <w:rPr>
          <w:rFonts w:ascii="Verdana" w:hAnsi="Verdana"/>
          <w:b/>
          <w:sz w:val="18"/>
          <w:szCs w:val="18"/>
        </w:rPr>
        <w:t>Займодавец)</w:t>
      </w:r>
      <w:r w:rsidRPr="007D08F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.</w:t>
      </w:r>
    </w:p>
    <w:p w:rsidR="008C4FE1" w:rsidRPr="005327DD" w:rsidRDefault="008C4FE1" w:rsidP="00267825">
      <w:pPr>
        <w:spacing w:after="0" w:line="240" w:lineRule="auto"/>
        <w:ind w:firstLine="540"/>
        <w:contextualSpacing/>
        <w:jc w:val="both"/>
        <w:rPr>
          <w:rFonts w:ascii="Verdana" w:eastAsia="Calibri" w:hAnsi="Verdana" w:cs="Verdana"/>
          <w:b/>
          <w:sz w:val="18"/>
          <w:szCs w:val="18"/>
        </w:rPr>
      </w:pPr>
      <w:r w:rsidRPr="005327DD">
        <w:rPr>
          <w:rFonts w:ascii="Verdana" w:eastAsia="Calibri" w:hAnsi="Verdana" w:cs="Verdana"/>
          <w:sz w:val="18"/>
          <w:szCs w:val="18"/>
        </w:rPr>
        <w:lastRenderedPageBreak/>
        <w:t>2.5. Размер сделки в денежном выражении и в процентах от стоимости активов эмитента</w:t>
      </w:r>
      <w:r w:rsidRPr="005327DD">
        <w:rPr>
          <w:rFonts w:ascii="Verdana" w:eastAsia="Calibri" w:hAnsi="Verdana" w:cs="Verdana"/>
          <w:b/>
          <w:sz w:val="18"/>
          <w:szCs w:val="18"/>
        </w:rPr>
        <w:t>:</w:t>
      </w:r>
      <w:r w:rsidRPr="005327DD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</w:t>
      </w:r>
      <w:r w:rsidR="005327DD" w:rsidRPr="005327DD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размер взаимосвязанных сделок </w:t>
      </w:r>
      <w:r w:rsidR="00D70D1E" w:rsidRPr="005327DD">
        <w:rPr>
          <w:rFonts w:ascii="Verdana" w:hAnsi="Verdana"/>
          <w:b/>
          <w:sz w:val="18"/>
          <w:szCs w:val="18"/>
        </w:rPr>
        <w:t>812</w:t>
      </w:r>
      <w:r w:rsidR="00F86308" w:rsidRPr="005327DD">
        <w:rPr>
          <w:rFonts w:ascii="Verdana" w:hAnsi="Verdana"/>
          <w:b/>
          <w:sz w:val="18"/>
          <w:szCs w:val="18"/>
        </w:rPr>
        <w:t> </w:t>
      </w:r>
      <w:r w:rsidR="00D70D1E" w:rsidRPr="005327DD">
        <w:rPr>
          <w:rFonts w:ascii="Verdana" w:hAnsi="Verdana"/>
          <w:b/>
          <w:sz w:val="18"/>
          <w:szCs w:val="18"/>
        </w:rPr>
        <w:t>812 768,9</w:t>
      </w:r>
      <w:r w:rsidR="00117DFE" w:rsidRPr="005327DD">
        <w:rPr>
          <w:rFonts w:ascii="Verdana" w:hAnsi="Verdana"/>
          <w:b/>
          <w:sz w:val="18"/>
          <w:szCs w:val="18"/>
        </w:rPr>
        <w:t xml:space="preserve"> (</w:t>
      </w:r>
      <w:r w:rsidR="00D70D1E" w:rsidRPr="005327DD">
        <w:rPr>
          <w:rFonts w:ascii="Verdana" w:hAnsi="Verdana"/>
          <w:b/>
          <w:sz w:val="18"/>
          <w:szCs w:val="18"/>
        </w:rPr>
        <w:t>Восемьсот двенадцать миллионов</w:t>
      </w:r>
      <w:r w:rsidR="00F86308" w:rsidRPr="005327DD">
        <w:rPr>
          <w:rFonts w:ascii="Verdana" w:hAnsi="Verdana"/>
          <w:b/>
          <w:sz w:val="18"/>
          <w:szCs w:val="18"/>
        </w:rPr>
        <w:t xml:space="preserve"> </w:t>
      </w:r>
      <w:r w:rsidR="00D70D1E" w:rsidRPr="005327DD">
        <w:rPr>
          <w:rFonts w:ascii="Verdana" w:hAnsi="Verdana"/>
          <w:b/>
          <w:sz w:val="18"/>
          <w:szCs w:val="18"/>
        </w:rPr>
        <w:t xml:space="preserve">восемьсот двенадцать </w:t>
      </w:r>
      <w:r w:rsidR="00117DFE" w:rsidRPr="005327DD">
        <w:rPr>
          <w:rFonts w:ascii="Verdana" w:hAnsi="Verdana"/>
          <w:b/>
          <w:sz w:val="18"/>
          <w:szCs w:val="18"/>
        </w:rPr>
        <w:t xml:space="preserve">тысяч </w:t>
      </w:r>
      <w:r w:rsidR="00D70D1E" w:rsidRPr="005327DD">
        <w:rPr>
          <w:rFonts w:ascii="Verdana" w:hAnsi="Verdana"/>
          <w:b/>
          <w:sz w:val="18"/>
          <w:szCs w:val="18"/>
        </w:rPr>
        <w:t>семьсот шестьдесят восемь рублей 90 копеек</w:t>
      </w:r>
      <w:r w:rsidR="00117DFE" w:rsidRPr="005327DD">
        <w:rPr>
          <w:rFonts w:ascii="Verdana" w:hAnsi="Verdana"/>
          <w:b/>
          <w:sz w:val="18"/>
          <w:szCs w:val="18"/>
        </w:rPr>
        <w:t>) </w:t>
      </w:r>
      <w:r w:rsidR="00D70D1E" w:rsidRPr="005327DD">
        <w:rPr>
          <w:rFonts w:ascii="Verdana" w:hAnsi="Verdana"/>
          <w:b/>
          <w:sz w:val="18"/>
          <w:szCs w:val="18"/>
        </w:rPr>
        <w:t>рублей</w:t>
      </w:r>
      <w:r w:rsidR="00117DFE" w:rsidRPr="005327DD">
        <w:rPr>
          <w:rFonts w:ascii="Verdana" w:hAnsi="Verdana"/>
          <w:b/>
          <w:sz w:val="18"/>
          <w:szCs w:val="18"/>
        </w:rPr>
        <w:t xml:space="preserve"> </w:t>
      </w:r>
      <w:r w:rsidRPr="005327DD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составляет </w:t>
      </w:r>
      <w:r w:rsidR="00D70D1E" w:rsidRPr="005327DD">
        <w:rPr>
          <w:rFonts w:ascii="Verdana" w:eastAsia="Times New Roman" w:hAnsi="Verdana" w:cs="Times New Roman"/>
          <w:b/>
          <w:sz w:val="18"/>
          <w:szCs w:val="18"/>
          <w:lang w:eastAsia="ru-RU"/>
        </w:rPr>
        <w:t>2</w:t>
      </w:r>
      <w:r w:rsidRPr="005327DD">
        <w:rPr>
          <w:rFonts w:ascii="Verdana" w:eastAsia="Times New Roman" w:hAnsi="Verdana" w:cs="Times New Roman"/>
          <w:b/>
          <w:sz w:val="18"/>
          <w:szCs w:val="18"/>
          <w:lang w:eastAsia="ru-RU"/>
        </w:rPr>
        <w:t>,</w:t>
      </w:r>
      <w:r w:rsidR="00D70D1E" w:rsidRPr="005327DD">
        <w:rPr>
          <w:rFonts w:ascii="Verdana" w:eastAsia="Times New Roman" w:hAnsi="Verdana" w:cs="Times New Roman"/>
          <w:b/>
          <w:sz w:val="18"/>
          <w:szCs w:val="18"/>
          <w:lang w:eastAsia="ru-RU"/>
        </w:rPr>
        <w:t>05</w:t>
      </w:r>
      <w:r w:rsidRPr="005327DD">
        <w:rPr>
          <w:rFonts w:ascii="Verdana" w:eastAsia="Times New Roman" w:hAnsi="Verdana" w:cs="Times New Roman"/>
          <w:b/>
          <w:sz w:val="18"/>
          <w:szCs w:val="18"/>
          <w:lang w:eastAsia="ru-RU"/>
        </w:rPr>
        <w:t>% от балансовой стоимости активов Общества.</w:t>
      </w:r>
    </w:p>
    <w:p w:rsidR="00970E78" w:rsidRPr="0040450D" w:rsidRDefault="00970E78" w:rsidP="0097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Calibri" w:hAnsi="Verdana" w:cs="Verdana"/>
          <w:b/>
          <w:sz w:val="18"/>
          <w:szCs w:val="18"/>
        </w:rPr>
      </w:pPr>
      <w:r w:rsidRPr="0040450D">
        <w:rPr>
          <w:rFonts w:ascii="Verdana" w:eastAsia="Calibri" w:hAnsi="Verdana" w:cs="Verdana"/>
          <w:sz w:val="18"/>
          <w:szCs w:val="18"/>
        </w:rPr>
        <w:t xml:space="preserve">Стоимость активов эмитента на </w:t>
      </w:r>
      <w:r w:rsidRPr="0040450D">
        <w:rPr>
          <w:rFonts w:ascii="Verdana" w:eastAsia="Times New Roman" w:hAnsi="Verdana" w:cs="Times New Roman"/>
          <w:sz w:val="18"/>
          <w:szCs w:val="18"/>
          <w:lang w:val="x-none" w:eastAsia="ru-RU"/>
        </w:rPr>
        <w:t>3</w:t>
      </w:r>
      <w:r w:rsidRPr="0040450D">
        <w:rPr>
          <w:rFonts w:ascii="Verdana" w:eastAsia="Times New Roman" w:hAnsi="Verdana" w:cs="Times New Roman"/>
          <w:sz w:val="18"/>
          <w:szCs w:val="18"/>
          <w:lang w:eastAsia="ru-RU"/>
        </w:rPr>
        <w:t>0</w:t>
      </w:r>
      <w:r w:rsidRPr="0040450D">
        <w:rPr>
          <w:rFonts w:ascii="Verdana" w:eastAsia="Times New Roman" w:hAnsi="Verdana" w:cs="Times New Roman"/>
          <w:sz w:val="18"/>
          <w:szCs w:val="18"/>
          <w:lang w:val="x-none" w:eastAsia="ru-RU"/>
        </w:rPr>
        <w:t>.0</w:t>
      </w:r>
      <w:r w:rsidRPr="0040450D">
        <w:rPr>
          <w:rFonts w:ascii="Verdana" w:eastAsia="Times New Roman" w:hAnsi="Verdana" w:cs="Times New Roman"/>
          <w:sz w:val="18"/>
          <w:szCs w:val="18"/>
          <w:lang w:eastAsia="ru-RU"/>
        </w:rPr>
        <w:t>9</w:t>
      </w:r>
      <w:r w:rsidRPr="0040450D">
        <w:rPr>
          <w:rFonts w:ascii="Verdana" w:eastAsia="Times New Roman" w:hAnsi="Verdana" w:cs="Times New Roman"/>
          <w:sz w:val="18"/>
          <w:szCs w:val="18"/>
          <w:lang w:val="x-none" w:eastAsia="ru-RU"/>
        </w:rPr>
        <w:t>.201</w:t>
      </w:r>
      <w:r w:rsidRPr="0040450D">
        <w:rPr>
          <w:rFonts w:ascii="Verdana" w:eastAsia="Times New Roman" w:hAnsi="Verdana" w:cs="Times New Roman"/>
          <w:sz w:val="18"/>
          <w:szCs w:val="18"/>
          <w:lang w:eastAsia="ru-RU"/>
        </w:rPr>
        <w:t>9</w:t>
      </w:r>
      <w:r w:rsidRPr="0040450D">
        <w:rPr>
          <w:rFonts w:ascii="Verdana" w:eastAsia="Times New Roman" w:hAnsi="Verdana" w:cs="Times New Roman"/>
          <w:sz w:val="18"/>
          <w:szCs w:val="18"/>
          <w:lang w:val="x-none" w:eastAsia="ru-RU"/>
        </w:rPr>
        <w:t>г</w:t>
      </w:r>
      <w:r w:rsidRPr="0040450D">
        <w:rPr>
          <w:rFonts w:ascii="Verdana" w:eastAsia="Calibri" w:hAnsi="Verdana" w:cs="Verdana"/>
          <w:sz w:val="18"/>
          <w:szCs w:val="18"/>
        </w:rPr>
        <w:t xml:space="preserve">: </w:t>
      </w:r>
      <w:r w:rsidRPr="0040450D">
        <w:rPr>
          <w:rFonts w:ascii="Verdana" w:hAnsi="Verdana"/>
          <w:b/>
          <w:sz w:val="18"/>
          <w:szCs w:val="18"/>
        </w:rPr>
        <w:t xml:space="preserve">39 564 037 000 </w:t>
      </w:r>
      <w:r w:rsidRPr="0040450D">
        <w:rPr>
          <w:rFonts w:ascii="Verdana" w:eastAsia="Calibri" w:hAnsi="Verdana" w:cs="Verdana"/>
          <w:b/>
          <w:sz w:val="18"/>
          <w:szCs w:val="18"/>
        </w:rPr>
        <w:t xml:space="preserve">рублей.  </w:t>
      </w:r>
    </w:p>
    <w:p w:rsidR="008C4FE1" w:rsidRPr="0040450D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Calibri" w:hAnsi="Verdana" w:cs="Verdana"/>
          <w:b/>
          <w:sz w:val="18"/>
          <w:szCs w:val="18"/>
        </w:rPr>
      </w:pPr>
      <w:r w:rsidRPr="0040450D">
        <w:rPr>
          <w:rFonts w:ascii="Verdana" w:eastAsia="Calibri" w:hAnsi="Verdana" w:cs="Verdana"/>
          <w:sz w:val="18"/>
          <w:szCs w:val="18"/>
        </w:rPr>
        <w:t xml:space="preserve">2.6. Дата совершения </w:t>
      </w:r>
      <w:r w:rsidR="00282FE9" w:rsidRPr="0040450D">
        <w:rPr>
          <w:rFonts w:ascii="Verdana" w:eastAsia="Calibri" w:hAnsi="Verdana" w:cs="Verdana"/>
          <w:sz w:val="18"/>
          <w:szCs w:val="18"/>
        </w:rPr>
        <w:t xml:space="preserve">сделки: </w:t>
      </w:r>
      <w:r w:rsidR="00970E78" w:rsidRPr="0040450D">
        <w:rPr>
          <w:rFonts w:ascii="Verdana" w:eastAsia="Calibri" w:hAnsi="Verdana" w:cs="Verdana"/>
          <w:b/>
          <w:sz w:val="18"/>
          <w:szCs w:val="18"/>
        </w:rPr>
        <w:t>1</w:t>
      </w:r>
      <w:r w:rsidR="0040450D" w:rsidRPr="0040450D">
        <w:rPr>
          <w:rFonts w:ascii="Verdana" w:eastAsia="Calibri" w:hAnsi="Verdana" w:cs="Verdana"/>
          <w:b/>
          <w:sz w:val="18"/>
          <w:szCs w:val="18"/>
        </w:rPr>
        <w:t>7</w:t>
      </w:r>
      <w:r w:rsidRPr="0040450D">
        <w:rPr>
          <w:rFonts w:ascii="Verdana" w:eastAsia="Calibri" w:hAnsi="Verdana" w:cs="Verdana"/>
          <w:b/>
          <w:sz w:val="18"/>
          <w:szCs w:val="18"/>
        </w:rPr>
        <w:t>.</w:t>
      </w:r>
      <w:r w:rsidR="00970E78" w:rsidRPr="0040450D">
        <w:rPr>
          <w:rFonts w:ascii="Verdana" w:eastAsia="Calibri" w:hAnsi="Verdana" w:cs="Verdana"/>
          <w:b/>
          <w:sz w:val="18"/>
          <w:szCs w:val="18"/>
        </w:rPr>
        <w:t>01</w:t>
      </w:r>
      <w:r w:rsidR="00282FE9" w:rsidRPr="0040450D">
        <w:rPr>
          <w:rFonts w:ascii="Verdana" w:eastAsia="Calibri" w:hAnsi="Verdana" w:cs="Verdana"/>
          <w:b/>
          <w:sz w:val="18"/>
          <w:szCs w:val="18"/>
        </w:rPr>
        <w:t>.20</w:t>
      </w:r>
      <w:r w:rsidR="00970E78" w:rsidRPr="0040450D">
        <w:rPr>
          <w:rFonts w:ascii="Verdana" w:eastAsia="Calibri" w:hAnsi="Verdana" w:cs="Verdana"/>
          <w:b/>
          <w:sz w:val="18"/>
          <w:szCs w:val="18"/>
        </w:rPr>
        <w:t>20</w:t>
      </w:r>
      <w:r w:rsidRPr="0040450D">
        <w:rPr>
          <w:rFonts w:ascii="Verdana" w:eastAsia="Calibri" w:hAnsi="Verdana" w:cs="Verdana"/>
          <w:b/>
          <w:sz w:val="18"/>
          <w:szCs w:val="18"/>
        </w:rPr>
        <w:t>.</w:t>
      </w:r>
    </w:p>
    <w:p w:rsidR="00A763CF" w:rsidRPr="0040450D" w:rsidRDefault="008C4FE1" w:rsidP="00A763CF">
      <w:pPr>
        <w:tabs>
          <w:tab w:val="left" w:pos="709"/>
        </w:tabs>
        <w:spacing w:after="0" w:line="240" w:lineRule="auto"/>
        <w:ind w:firstLine="540"/>
        <w:jc w:val="both"/>
        <w:rPr>
          <w:rFonts w:ascii="Verdana" w:eastAsia="Times New Roman" w:hAnsi="Verdana" w:cs="Times New Roman"/>
          <w:sz w:val="18"/>
          <w:szCs w:val="18"/>
          <w:lang w:val="x-none" w:eastAsia="ru-RU"/>
        </w:rPr>
      </w:pPr>
      <w:r w:rsidRPr="0040450D">
        <w:rPr>
          <w:rFonts w:ascii="Verdana" w:eastAsia="Calibri" w:hAnsi="Verdana" w:cs="Verdana"/>
          <w:sz w:val="18"/>
          <w:szCs w:val="18"/>
        </w:rPr>
        <w:t xml:space="preserve">2.7. </w:t>
      </w:r>
      <w:r w:rsidR="005309E7" w:rsidRPr="0040450D">
        <w:rPr>
          <w:rFonts w:ascii="Verdana" w:eastAsia="Times New Roman" w:hAnsi="Verdana" w:cs="Times New Roman"/>
          <w:sz w:val="18"/>
          <w:szCs w:val="18"/>
          <w:lang w:val="x-none" w:eastAsia="ru-RU"/>
        </w:rPr>
        <w:t>На основании пункта 1 статьи 81 Федерального закона «Об акционерных обществах» заинтересованными в совершении сдел</w:t>
      </w:r>
      <w:r w:rsidR="0042657B" w:rsidRPr="0040450D">
        <w:rPr>
          <w:rFonts w:ascii="Verdana" w:eastAsia="Times New Roman" w:hAnsi="Verdana" w:cs="Times New Roman"/>
          <w:sz w:val="18"/>
          <w:szCs w:val="18"/>
          <w:lang w:eastAsia="ru-RU"/>
        </w:rPr>
        <w:t>ки</w:t>
      </w:r>
      <w:r w:rsidR="005309E7" w:rsidRPr="0040450D">
        <w:rPr>
          <w:rFonts w:ascii="Verdana" w:eastAsia="Times New Roman" w:hAnsi="Verdana" w:cs="Times New Roman"/>
          <w:sz w:val="18"/>
          <w:szCs w:val="18"/>
          <w:lang w:val="x-none" w:eastAsia="ru-RU"/>
        </w:rPr>
        <w:t xml:space="preserve"> лицами являются:</w:t>
      </w:r>
    </w:p>
    <w:p w:rsidR="00F20E54" w:rsidRPr="0040450D" w:rsidRDefault="00F20E54" w:rsidP="00970E78">
      <w:pPr>
        <w:pStyle w:val="2"/>
        <w:numPr>
          <w:ilvl w:val="0"/>
          <w:numId w:val="9"/>
        </w:numPr>
        <w:tabs>
          <w:tab w:val="left" w:pos="465"/>
          <w:tab w:val="left" w:pos="527"/>
          <w:tab w:val="left" w:pos="851"/>
        </w:tabs>
        <w:spacing w:before="40" w:after="0" w:line="240" w:lineRule="auto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40450D">
        <w:rPr>
          <w:rFonts w:ascii="Verdana" w:hAnsi="Verdana"/>
          <w:b/>
          <w:sz w:val="18"/>
          <w:szCs w:val="18"/>
        </w:rPr>
        <w:t xml:space="preserve">Компания «Волго-Балт Транспорт Холдинг Лимитед» </w:t>
      </w:r>
      <w:r w:rsidR="0051144C" w:rsidRPr="0040450D">
        <w:rPr>
          <w:rFonts w:ascii="Verdana" w:hAnsi="Verdana" w:cs="Arial"/>
          <w:b/>
          <w:sz w:val="18"/>
          <w:szCs w:val="18"/>
        </w:rPr>
        <w:t>(</w:t>
      </w:r>
      <w:proofErr w:type="spellStart"/>
      <w:r w:rsidR="0051144C" w:rsidRPr="0040450D">
        <w:rPr>
          <w:rFonts w:ascii="Verdana" w:hAnsi="Verdana" w:cs="Arial"/>
          <w:b/>
          <w:sz w:val="18"/>
          <w:szCs w:val="18"/>
          <w:lang w:val="en-US"/>
        </w:rPr>
        <w:t>Volgo</w:t>
      </w:r>
      <w:proofErr w:type="spellEnd"/>
      <w:r w:rsidR="0051144C" w:rsidRPr="0040450D">
        <w:rPr>
          <w:rFonts w:ascii="Verdana" w:hAnsi="Verdana" w:cs="Arial"/>
          <w:b/>
          <w:sz w:val="18"/>
          <w:szCs w:val="18"/>
        </w:rPr>
        <w:t>-</w:t>
      </w:r>
      <w:proofErr w:type="spellStart"/>
      <w:r w:rsidR="0051144C" w:rsidRPr="0040450D">
        <w:rPr>
          <w:rFonts w:ascii="Verdana" w:hAnsi="Verdana" w:cs="Arial"/>
          <w:b/>
          <w:sz w:val="18"/>
          <w:szCs w:val="18"/>
          <w:lang w:val="en-US"/>
        </w:rPr>
        <w:t>Balt</w:t>
      </w:r>
      <w:proofErr w:type="spellEnd"/>
      <w:r w:rsidR="0051144C" w:rsidRPr="0040450D">
        <w:rPr>
          <w:rFonts w:ascii="Verdana" w:hAnsi="Verdana" w:cs="Arial"/>
          <w:b/>
          <w:sz w:val="18"/>
          <w:szCs w:val="18"/>
        </w:rPr>
        <w:t xml:space="preserve"> </w:t>
      </w:r>
      <w:r w:rsidR="0051144C" w:rsidRPr="0040450D">
        <w:rPr>
          <w:rFonts w:ascii="Verdana" w:hAnsi="Verdana" w:cs="Arial"/>
          <w:b/>
          <w:sz w:val="18"/>
          <w:szCs w:val="18"/>
          <w:lang w:val="en-US"/>
        </w:rPr>
        <w:t>Transport</w:t>
      </w:r>
      <w:r w:rsidR="0051144C" w:rsidRPr="0040450D">
        <w:rPr>
          <w:rFonts w:ascii="Verdana" w:hAnsi="Verdana" w:cs="Arial"/>
          <w:b/>
          <w:sz w:val="18"/>
          <w:szCs w:val="18"/>
        </w:rPr>
        <w:t xml:space="preserve"> </w:t>
      </w:r>
      <w:r w:rsidR="0051144C" w:rsidRPr="0040450D">
        <w:rPr>
          <w:rFonts w:ascii="Verdana" w:hAnsi="Verdana" w:cs="Arial"/>
          <w:b/>
          <w:sz w:val="18"/>
          <w:szCs w:val="18"/>
          <w:lang w:val="en-US"/>
        </w:rPr>
        <w:t>Holding</w:t>
      </w:r>
      <w:r w:rsidR="0051144C" w:rsidRPr="0040450D">
        <w:rPr>
          <w:rFonts w:ascii="Verdana" w:hAnsi="Verdana" w:cs="Arial"/>
          <w:b/>
          <w:sz w:val="18"/>
          <w:szCs w:val="18"/>
        </w:rPr>
        <w:t xml:space="preserve"> </w:t>
      </w:r>
      <w:r w:rsidR="0051144C" w:rsidRPr="0040450D">
        <w:rPr>
          <w:rFonts w:ascii="Verdana" w:hAnsi="Verdana" w:cs="Arial"/>
          <w:b/>
          <w:sz w:val="18"/>
          <w:szCs w:val="18"/>
          <w:lang w:val="en-US"/>
        </w:rPr>
        <w:t>Limited</w:t>
      </w:r>
      <w:r w:rsidR="0051144C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>, место нахождения:</w:t>
      </w:r>
      <w:r w:rsidR="0051144C" w:rsidRPr="0040450D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</w:t>
      </w:r>
      <w:r w:rsidR="0051144C" w:rsidRPr="0040450D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 xml:space="preserve">1066 Кипр, Никосия, </w:t>
      </w:r>
      <w:proofErr w:type="spellStart"/>
      <w:r w:rsidR="0051144C" w:rsidRPr="0040450D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>Семистокли</w:t>
      </w:r>
      <w:proofErr w:type="spellEnd"/>
      <w:r w:rsidR="0051144C" w:rsidRPr="0040450D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 xml:space="preserve"> </w:t>
      </w:r>
      <w:proofErr w:type="spellStart"/>
      <w:r w:rsidR="0051144C" w:rsidRPr="0040450D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>Дерви</w:t>
      </w:r>
      <w:proofErr w:type="spellEnd"/>
      <w:r w:rsidR="0051144C" w:rsidRPr="0040450D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>, 20 МАЙРНА ХАУС, 1-й этаж, квартира/офис 1, 1066 (</w:t>
      </w:r>
      <w:proofErr w:type="spellStart"/>
      <w:r w:rsidR="0051144C" w:rsidRPr="0040450D">
        <w:rPr>
          <w:rFonts w:ascii="Verdana" w:eastAsiaTheme="minorEastAsia" w:hAnsi="Verdana" w:cs="Arial"/>
          <w:b/>
          <w:bCs/>
          <w:iCs/>
          <w:sz w:val="18"/>
          <w:szCs w:val="18"/>
          <w:lang w:val="en-US" w:eastAsia="ru-RU"/>
        </w:rPr>
        <w:t>Themistokli</w:t>
      </w:r>
      <w:proofErr w:type="spellEnd"/>
      <w:r w:rsidR="0051144C" w:rsidRPr="0040450D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 xml:space="preserve"> </w:t>
      </w:r>
      <w:proofErr w:type="spellStart"/>
      <w:r w:rsidR="0051144C" w:rsidRPr="0040450D">
        <w:rPr>
          <w:rFonts w:ascii="Verdana" w:eastAsiaTheme="minorEastAsia" w:hAnsi="Verdana" w:cs="Arial"/>
          <w:b/>
          <w:bCs/>
          <w:iCs/>
          <w:sz w:val="18"/>
          <w:szCs w:val="18"/>
          <w:lang w:val="en-US" w:eastAsia="ru-RU"/>
        </w:rPr>
        <w:t>Dervi</w:t>
      </w:r>
      <w:proofErr w:type="spellEnd"/>
      <w:r w:rsidR="0051144C" w:rsidRPr="0040450D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 xml:space="preserve">, 20 </w:t>
      </w:r>
      <w:r w:rsidR="0051144C" w:rsidRPr="0040450D">
        <w:rPr>
          <w:rFonts w:ascii="Verdana" w:eastAsiaTheme="minorEastAsia" w:hAnsi="Verdana" w:cs="Arial"/>
          <w:b/>
          <w:bCs/>
          <w:iCs/>
          <w:sz w:val="18"/>
          <w:szCs w:val="18"/>
          <w:lang w:val="en-US" w:eastAsia="ru-RU"/>
        </w:rPr>
        <w:t>MYRNA HOUSE, 1st floor, flat/office 1, 1066, Cyprus, Nicosia</w:t>
      </w:r>
      <w:r w:rsidR="0051144C" w:rsidRPr="0040450D">
        <w:rPr>
          <w:rFonts w:ascii="Verdana" w:eastAsia="Batang" w:hAnsi="Verdana" w:cs="Arial"/>
          <w:b/>
          <w:bCs/>
          <w:iCs/>
          <w:sz w:val="18"/>
          <w:szCs w:val="18"/>
          <w:lang w:val="en-US" w:eastAsia="ru-RU"/>
        </w:rPr>
        <w:t xml:space="preserve">), </w:t>
      </w:r>
      <w:r w:rsidR="0051144C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>доля</w:t>
      </w:r>
      <w:r w:rsidR="0051144C" w:rsidRPr="0040450D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51144C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>участия</w:t>
      </w:r>
      <w:r w:rsidR="0051144C" w:rsidRPr="0040450D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51144C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>лица</w:t>
      </w:r>
      <w:r w:rsidR="0051144C" w:rsidRPr="0040450D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51144C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>в</w:t>
      </w:r>
      <w:r w:rsidR="0051144C" w:rsidRPr="0040450D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51144C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>уставном</w:t>
      </w:r>
      <w:r w:rsidR="0051144C" w:rsidRPr="0040450D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51144C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>капитале</w:t>
      </w:r>
      <w:r w:rsidR="0051144C" w:rsidRPr="0040450D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51144C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>эмитента</w:t>
      </w:r>
      <w:r w:rsidR="0051144C" w:rsidRPr="0040450D">
        <w:rPr>
          <w:rFonts w:ascii="Verdana" w:eastAsia="Times New Roman" w:hAnsi="Verdana" w:cs="Arial"/>
          <w:b/>
          <w:sz w:val="18"/>
          <w:szCs w:val="18"/>
          <w:lang w:val="en-US" w:eastAsia="ru-RU"/>
        </w:rPr>
        <w:t>:</w:t>
      </w:r>
      <w:r w:rsidR="0051144C" w:rsidRPr="0040450D">
        <w:rPr>
          <w:rFonts w:ascii="Verdana" w:eastAsia="Batang" w:hAnsi="Verdana" w:cs="Arial"/>
          <w:b/>
          <w:bCs/>
          <w:iCs/>
          <w:sz w:val="18"/>
          <w:szCs w:val="18"/>
          <w:lang w:val="en-US" w:eastAsia="ru-RU"/>
        </w:rPr>
        <w:t xml:space="preserve"> 56,41%</w:t>
      </w:r>
      <w:r w:rsidR="0051144C" w:rsidRPr="0040450D">
        <w:rPr>
          <w:rFonts w:ascii="Verdana" w:hAnsi="Verdana" w:cs="Arial"/>
          <w:b/>
          <w:sz w:val="18"/>
          <w:szCs w:val="18"/>
          <w:lang w:val="en-US"/>
        </w:rPr>
        <w:t>)</w:t>
      </w:r>
      <w:r w:rsidRPr="0040450D">
        <w:rPr>
          <w:rFonts w:ascii="Verdana" w:hAnsi="Verdana"/>
          <w:b/>
          <w:sz w:val="18"/>
          <w:szCs w:val="18"/>
        </w:rPr>
        <w:t>, являющаяся контролирующим лицом АО «Волга-флот» (67,34%), является контролирующим лицом ПАО «СЗП» (доля в ПАО «СЗП» - 77,46%). Подконтрольное лицо Компании «Волго-Балт Транспорт Холдинг Лимитед» (</w:t>
      </w:r>
      <w:proofErr w:type="spellStart"/>
      <w:r w:rsidRPr="0040450D">
        <w:rPr>
          <w:rFonts w:ascii="Verdana" w:hAnsi="Verdana"/>
          <w:b/>
          <w:sz w:val="18"/>
          <w:szCs w:val="18"/>
          <w:lang w:val="en-US"/>
        </w:rPr>
        <w:t>Volgo</w:t>
      </w:r>
      <w:proofErr w:type="spellEnd"/>
      <w:r w:rsidRPr="0040450D">
        <w:rPr>
          <w:rFonts w:ascii="Verdana" w:hAnsi="Verdana"/>
          <w:b/>
          <w:sz w:val="18"/>
          <w:szCs w:val="18"/>
        </w:rPr>
        <w:t>-</w:t>
      </w:r>
      <w:proofErr w:type="spellStart"/>
      <w:r w:rsidRPr="0040450D">
        <w:rPr>
          <w:rFonts w:ascii="Verdana" w:hAnsi="Verdana"/>
          <w:b/>
          <w:sz w:val="18"/>
          <w:szCs w:val="18"/>
          <w:lang w:val="en-US"/>
        </w:rPr>
        <w:t>Balt</w:t>
      </w:r>
      <w:proofErr w:type="spellEnd"/>
      <w:r w:rsidRPr="0040450D">
        <w:rPr>
          <w:rFonts w:ascii="Verdana" w:hAnsi="Verdana"/>
          <w:b/>
          <w:sz w:val="18"/>
          <w:szCs w:val="18"/>
        </w:rPr>
        <w:t xml:space="preserve"> </w:t>
      </w:r>
      <w:r w:rsidRPr="0040450D">
        <w:rPr>
          <w:rFonts w:ascii="Verdana" w:hAnsi="Verdana"/>
          <w:b/>
          <w:sz w:val="18"/>
          <w:szCs w:val="18"/>
          <w:lang w:val="en-US"/>
        </w:rPr>
        <w:t>Transport</w:t>
      </w:r>
      <w:r w:rsidRPr="0040450D">
        <w:rPr>
          <w:rFonts w:ascii="Verdana" w:hAnsi="Verdana"/>
          <w:b/>
          <w:sz w:val="18"/>
          <w:szCs w:val="18"/>
        </w:rPr>
        <w:t xml:space="preserve"> </w:t>
      </w:r>
      <w:r w:rsidRPr="0040450D">
        <w:rPr>
          <w:rFonts w:ascii="Verdana" w:hAnsi="Verdana"/>
          <w:b/>
          <w:sz w:val="18"/>
          <w:szCs w:val="18"/>
          <w:lang w:val="en-US"/>
        </w:rPr>
        <w:t>Holding</w:t>
      </w:r>
      <w:r w:rsidRPr="0040450D">
        <w:rPr>
          <w:rFonts w:ascii="Verdana" w:hAnsi="Verdana"/>
          <w:b/>
          <w:sz w:val="18"/>
          <w:szCs w:val="18"/>
        </w:rPr>
        <w:t xml:space="preserve"> </w:t>
      </w:r>
      <w:r w:rsidRPr="0040450D">
        <w:rPr>
          <w:rFonts w:ascii="Verdana" w:hAnsi="Verdana"/>
          <w:b/>
          <w:sz w:val="18"/>
          <w:szCs w:val="18"/>
          <w:lang w:val="en-US"/>
        </w:rPr>
        <w:t>Limited</w:t>
      </w:r>
      <w:r w:rsidRPr="0040450D">
        <w:rPr>
          <w:rFonts w:ascii="Verdana" w:hAnsi="Verdana"/>
          <w:b/>
          <w:sz w:val="18"/>
          <w:szCs w:val="18"/>
        </w:rPr>
        <w:t>) - ПАО «СЗП» является стороной сделки.</w:t>
      </w:r>
    </w:p>
    <w:p w:rsidR="0030478A" w:rsidRPr="0040450D" w:rsidRDefault="00CA0CAF" w:rsidP="00970E78">
      <w:pPr>
        <w:pStyle w:val="2"/>
        <w:numPr>
          <w:ilvl w:val="0"/>
          <w:numId w:val="9"/>
        </w:numPr>
        <w:tabs>
          <w:tab w:val="left" w:pos="459"/>
          <w:tab w:val="left" w:pos="527"/>
          <w:tab w:val="left" w:pos="851"/>
        </w:tabs>
        <w:spacing w:before="40" w:after="0" w:line="240" w:lineRule="auto"/>
        <w:ind w:left="0" w:firstLine="567"/>
        <w:jc w:val="both"/>
        <w:rPr>
          <w:rFonts w:ascii="Verdana" w:hAnsi="Verdana" w:cs="Arial"/>
          <w:b/>
          <w:sz w:val="18"/>
          <w:szCs w:val="18"/>
        </w:rPr>
      </w:pPr>
      <w:r w:rsidRPr="0040450D">
        <w:rPr>
          <w:rFonts w:ascii="Verdana" w:hAnsi="Verdana"/>
          <w:b/>
          <w:sz w:val="18"/>
          <w:szCs w:val="18"/>
        </w:rPr>
        <w:t>О</w:t>
      </w:r>
      <w:r w:rsidR="0030478A" w:rsidRPr="0040450D">
        <w:rPr>
          <w:rFonts w:ascii="Verdana" w:hAnsi="Verdana" w:cs="Arial"/>
          <w:b/>
          <w:sz w:val="18"/>
          <w:szCs w:val="18"/>
        </w:rPr>
        <w:t>бщество с ограниченной ответственностью «Управление транспортными активами» (ООО «Управление транспортными активами</w:t>
      </w:r>
      <w:r w:rsidR="008104BE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>», место нахождения:</w:t>
      </w:r>
      <w:r w:rsidR="008104BE" w:rsidRPr="0040450D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</w:t>
      </w:r>
      <w:r w:rsidR="008104BE" w:rsidRPr="0040450D">
        <w:rPr>
          <w:rFonts w:ascii="Verdana" w:eastAsia="Times New Roman" w:hAnsi="Verdana" w:cs="Arial"/>
          <w:b/>
          <w:bCs/>
          <w:iCs/>
          <w:sz w:val="18"/>
          <w:szCs w:val="18"/>
          <w:lang w:eastAsia="ru-RU"/>
        </w:rPr>
        <w:t>119049, Российская Федерация, г. Москва, 4-й Добрынинский переулок, д.8</w:t>
      </w:r>
      <w:r w:rsidR="008104BE" w:rsidRPr="0040450D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, </w:t>
      </w:r>
      <w:r w:rsidR="008104BE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>доля участия лица в уставном капитале эмитента:</w:t>
      </w:r>
      <w:r w:rsidR="008104BE" w:rsidRPr="0040450D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не имеет</w:t>
      </w:r>
      <w:r w:rsidR="0030478A" w:rsidRPr="0040450D">
        <w:rPr>
          <w:rFonts w:ascii="Verdana" w:hAnsi="Verdana" w:cs="Arial"/>
          <w:b/>
          <w:sz w:val="18"/>
          <w:szCs w:val="18"/>
        </w:rPr>
        <w:t>), являющееся Управляющей организацией (осуществляет полномочия единоличного исполнительного органа) АО «Волга-флот», является Управляющей организацией (осуществляет полномочия единоличного исполнительного органа) ПАО «СЗП»</w:t>
      </w:r>
      <w:r w:rsidR="008104BE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 xml:space="preserve"> (доля участия лица в уставном капитале ПАО «СЗП»:</w:t>
      </w:r>
      <w:r w:rsidR="008104BE" w:rsidRPr="0040450D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не имеет</w:t>
      </w:r>
      <w:r w:rsidR="008104BE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>)</w:t>
      </w:r>
      <w:r w:rsidR="0030478A" w:rsidRPr="0040450D">
        <w:rPr>
          <w:rFonts w:ascii="Verdana" w:hAnsi="Verdana" w:cs="Arial"/>
          <w:b/>
          <w:sz w:val="18"/>
          <w:szCs w:val="18"/>
        </w:rPr>
        <w:t xml:space="preserve">. </w:t>
      </w:r>
    </w:p>
    <w:p w:rsidR="0030478A" w:rsidRPr="0040450D" w:rsidRDefault="0030478A" w:rsidP="00970E78">
      <w:pPr>
        <w:pStyle w:val="2"/>
        <w:numPr>
          <w:ilvl w:val="0"/>
          <w:numId w:val="9"/>
        </w:numPr>
        <w:tabs>
          <w:tab w:val="left" w:pos="-216"/>
          <w:tab w:val="left" w:pos="351"/>
          <w:tab w:val="left" w:pos="527"/>
          <w:tab w:val="left" w:pos="709"/>
          <w:tab w:val="left" w:pos="993"/>
        </w:tabs>
        <w:spacing w:before="40" w:after="0" w:line="240" w:lineRule="auto"/>
        <w:ind w:left="0" w:firstLine="567"/>
        <w:jc w:val="both"/>
        <w:rPr>
          <w:rFonts w:ascii="Verdana" w:hAnsi="Verdana" w:cs="Arial"/>
          <w:b/>
          <w:sz w:val="18"/>
          <w:szCs w:val="18"/>
        </w:rPr>
      </w:pPr>
      <w:r w:rsidRPr="0040450D">
        <w:rPr>
          <w:rFonts w:ascii="Verdana" w:hAnsi="Verdana" w:cs="Arial"/>
          <w:b/>
          <w:sz w:val="18"/>
          <w:szCs w:val="18"/>
        </w:rPr>
        <w:t>Букин О.Ю., Самсиков Д.Е. и Синявский А.А. являющиеся членами Совета директоров АО «Волга-флот»</w:t>
      </w:r>
      <w:r w:rsidR="0025282B" w:rsidRPr="0040450D">
        <w:rPr>
          <w:rFonts w:ascii="Verdana" w:hAnsi="Verdana" w:cs="Arial"/>
          <w:b/>
          <w:sz w:val="18"/>
          <w:szCs w:val="18"/>
        </w:rPr>
        <w:t xml:space="preserve"> </w:t>
      </w:r>
      <w:r w:rsidR="0025282B" w:rsidRPr="0040450D">
        <w:rPr>
          <w:rFonts w:ascii="Verdana" w:eastAsia="Times New Roman" w:hAnsi="Verdana" w:cs="Arial"/>
          <w:b/>
          <w:iCs/>
          <w:sz w:val="18"/>
          <w:szCs w:val="18"/>
          <w:lang w:eastAsia="ru-RU"/>
        </w:rPr>
        <w:t>(</w:t>
      </w:r>
      <w:r w:rsidR="00D4537A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>доля участия лиц</w:t>
      </w:r>
      <w:r w:rsidR="0025282B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 xml:space="preserve"> в уставном капитале эмитента:</w:t>
      </w:r>
      <w:r w:rsidR="0025282B" w:rsidRPr="0040450D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не имеют)</w:t>
      </w:r>
      <w:r w:rsidRPr="0040450D">
        <w:rPr>
          <w:rFonts w:ascii="Verdana" w:hAnsi="Verdana" w:cs="Arial"/>
          <w:b/>
          <w:sz w:val="18"/>
          <w:szCs w:val="18"/>
        </w:rPr>
        <w:t>, одновременно являются членами Совета директоров ПАО «СЗП»</w:t>
      </w:r>
      <w:r w:rsidR="0025282B" w:rsidRPr="0040450D">
        <w:rPr>
          <w:rFonts w:ascii="Verdana" w:hAnsi="Verdana" w:cs="Arial"/>
          <w:b/>
          <w:sz w:val="18"/>
          <w:szCs w:val="18"/>
        </w:rPr>
        <w:t xml:space="preserve"> </w:t>
      </w:r>
      <w:r w:rsidR="0025282B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>(доля участия лиц в уставном капитале ПАО «СЗП»:</w:t>
      </w:r>
      <w:r w:rsidR="0025282B" w:rsidRPr="0040450D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не имеют</w:t>
      </w:r>
      <w:r w:rsidR="0025282B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>)</w:t>
      </w:r>
      <w:r w:rsidRPr="0040450D">
        <w:rPr>
          <w:rFonts w:ascii="Verdana" w:hAnsi="Verdana" w:cs="Arial"/>
          <w:b/>
          <w:sz w:val="18"/>
          <w:szCs w:val="18"/>
        </w:rPr>
        <w:t>.</w:t>
      </w:r>
    </w:p>
    <w:p w:rsidR="0030478A" w:rsidRPr="0040450D" w:rsidRDefault="0030478A" w:rsidP="00970E78">
      <w:pPr>
        <w:pStyle w:val="2"/>
        <w:numPr>
          <w:ilvl w:val="0"/>
          <w:numId w:val="9"/>
        </w:numPr>
        <w:tabs>
          <w:tab w:val="left" w:pos="-216"/>
          <w:tab w:val="left" w:pos="351"/>
          <w:tab w:val="left" w:pos="527"/>
          <w:tab w:val="left" w:pos="709"/>
          <w:tab w:val="left" w:pos="851"/>
          <w:tab w:val="left" w:pos="993"/>
        </w:tabs>
        <w:spacing w:before="40" w:after="0" w:line="240" w:lineRule="auto"/>
        <w:ind w:left="0" w:firstLine="567"/>
        <w:jc w:val="both"/>
        <w:rPr>
          <w:rFonts w:ascii="Verdana" w:eastAsia="Times New Roman" w:hAnsi="Verdana" w:cs="Arial"/>
          <w:b/>
          <w:sz w:val="18"/>
          <w:szCs w:val="18"/>
          <w:lang w:eastAsia="ru-RU"/>
        </w:rPr>
      </w:pPr>
      <w:r w:rsidRPr="0040450D">
        <w:rPr>
          <w:rFonts w:ascii="Verdana" w:hAnsi="Verdana" w:cs="Arial"/>
          <w:b/>
          <w:sz w:val="18"/>
          <w:szCs w:val="18"/>
        </w:rPr>
        <w:t>Федоров И.П. - член Совета директоров АО «Волга-флот»</w:t>
      </w:r>
      <w:r w:rsidR="0025282B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 xml:space="preserve"> (доля участия лица в уставном капитале эмитента:</w:t>
      </w:r>
      <w:r w:rsidR="0025282B" w:rsidRPr="0040450D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не имеет</w:t>
      </w:r>
      <w:r w:rsidR="0025282B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>)</w:t>
      </w:r>
      <w:r w:rsidRPr="0040450D">
        <w:rPr>
          <w:rFonts w:ascii="Verdana" w:hAnsi="Verdana" w:cs="Arial"/>
          <w:b/>
          <w:sz w:val="18"/>
          <w:szCs w:val="18"/>
        </w:rPr>
        <w:t>, осуществляет полномочия единоличного исполнительного органа ООО «Управление транспортными активами» - Управляющей организации ПАО «СЗП» и является членом Совета директоров ПАО «СЗП»</w:t>
      </w:r>
      <w:r w:rsidR="0025282B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 xml:space="preserve"> (доля участия лица в уставном капитале ПАО «СЗП»:</w:t>
      </w:r>
      <w:r w:rsidR="0025282B" w:rsidRPr="0040450D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не имеет</w:t>
      </w:r>
      <w:r w:rsidR="0025282B" w:rsidRPr="0040450D">
        <w:rPr>
          <w:rFonts w:ascii="Verdana" w:eastAsia="Times New Roman" w:hAnsi="Verdana" w:cs="Arial"/>
          <w:b/>
          <w:sz w:val="18"/>
          <w:szCs w:val="18"/>
          <w:lang w:eastAsia="ru-RU"/>
        </w:rPr>
        <w:t>)</w:t>
      </w:r>
      <w:r w:rsidRPr="0040450D">
        <w:rPr>
          <w:rFonts w:ascii="Verdana" w:hAnsi="Verdana" w:cs="Arial"/>
          <w:b/>
          <w:sz w:val="18"/>
          <w:szCs w:val="18"/>
        </w:rPr>
        <w:t>.</w:t>
      </w:r>
    </w:p>
    <w:p w:rsidR="00835090" w:rsidRPr="0040450D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b/>
          <w:sz w:val="18"/>
          <w:szCs w:val="18"/>
        </w:rPr>
      </w:pPr>
      <w:r w:rsidRPr="0040450D">
        <w:rPr>
          <w:rFonts w:ascii="Verdana" w:eastAsia="Calibri" w:hAnsi="Verdana" w:cs="Verdana"/>
          <w:sz w:val="18"/>
          <w:szCs w:val="18"/>
        </w:rPr>
        <w:t xml:space="preserve">2.8. </w:t>
      </w:r>
      <w:r w:rsidRPr="0040450D">
        <w:rPr>
          <w:rFonts w:ascii="Verdana" w:eastAsia="Calibri" w:hAnsi="Verdana" w:cs="Times New Roman"/>
          <w:sz w:val="18"/>
          <w:szCs w:val="18"/>
        </w:rPr>
        <w:t xml:space="preserve">Сведения об одобрении сделки эмитентом: </w:t>
      </w:r>
      <w:r w:rsidR="00835090" w:rsidRPr="0040450D">
        <w:rPr>
          <w:rFonts w:ascii="Verdana" w:eastAsia="Calibri" w:hAnsi="Verdana" w:cs="Times New Roman"/>
          <w:b/>
          <w:sz w:val="18"/>
          <w:szCs w:val="18"/>
        </w:rPr>
        <w:t>в</w:t>
      </w:r>
      <w:r w:rsidR="00835090" w:rsidRPr="0040450D">
        <w:rPr>
          <w:rFonts w:ascii="Verdana" w:hAnsi="Verdana"/>
          <w:b/>
          <w:sz w:val="18"/>
          <w:szCs w:val="18"/>
        </w:rPr>
        <w:t xml:space="preserve">о исполнение требования Федерального закона N 208-ФЗ от 26.12.1995г. «Об акционерных обществах» </w:t>
      </w:r>
      <w:r w:rsidR="00970E78" w:rsidRPr="0040450D">
        <w:rPr>
          <w:rFonts w:ascii="Verdana" w:hAnsi="Verdana"/>
          <w:b/>
          <w:sz w:val="18"/>
          <w:szCs w:val="18"/>
        </w:rPr>
        <w:t>27</w:t>
      </w:r>
      <w:r w:rsidR="00835090" w:rsidRPr="0040450D">
        <w:rPr>
          <w:rFonts w:ascii="Verdana" w:hAnsi="Verdana"/>
          <w:b/>
          <w:sz w:val="18"/>
          <w:szCs w:val="18"/>
        </w:rPr>
        <w:t>.</w:t>
      </w:r>
      <w:r w:rsidR="00F86308" w:rsidRPr="0040450D">
        <w:rPr>
          <w:rFonts w:ascii="Verdana" w:hAnsi="Verdana"/>
          <w:b/>
          <w:sz w:val="18"/>
          <w:szCs w:val="18"/>
        </w:rPr>
        <w:t>1</w:t>
      </w:r>
      <w:r w:rsidR="00970E78" w:rsidRPr="0040450D">
        <w:rPr>
          <w:rFonts w:ascii="Verdana" w:hAnsi="Verdana"/>
          <w:b/>
          <w:sz w:val="18"/>
          <w:szCs w:val="18"/>
        </w:rPr>
        <w:t>2</w:t>
      </w:r>
      <w:r w:rsidR="00835090" w:rsidRPr="0040450D">
        <w:rPr>
          <w:rFonts w:ascii="Verdana" w:hAnsi="Verdana"/>
          <w:b/>
          <w:sz w:val="18"/>
          <w:szCs w:val="18"/>
        </w:rPr>
        <w:t>.201</w:t>
      </w:r>
      <w:r w:rsidR="0030478A" w:rsidRPr="0040450D">
        <w:rPr>
          <w:rFonts w:ascii="Verdana" w:hAnsi="Verdana"/>
          <w:b/>
          <w:sz w:val="18"/>
          <w:szCs w:val="18"/>
        </w:rPr>
        <w:t>9</w:t>
      </w:r>
      <w:r w:rsidR="00835090" w:rsidRPr="0040450D">
        <w:rPr>
          <w:rFonts w:ascii="Verdana" w:hAnsi="Verdana"/>
          <w:b/>
          <w:sz w:val="18"/>
          <w:szCs w:val="18"/>
        </w:rPr>
        <w:t>г. членам Совета директоров Общества направлено извещение о сделк</w:t>
      </w:r>
      <w:r w:rsidR="00970E78" w:rsidRPr="0040450D">
        <w:rPr>
          <w:rFonts w:ascii="Verdana" w:hAnsi="Verdana"/>
          <w:b/>
          <w:sz w:val="18"/>
          <w:szCs w:val="18"/>
        </w:rPr>
        <w:t>ах</w:t>
      </w:r>
      <w:r w:rsidR="00835090" w:rsidRPr="0040450D">
        <w:rPr>
          <w:rFonts w:ascii="Verdana" w:hAnsi="Verdana"/>
          <w:b/>
          <w:sz w:val="18"/>
          <w:szCs w:val="18"/>
        </w:rPr>
        <w:t>, в совершении котор</w:t>
      </w:r>
      <w:r w:rsidR="00970E78" w:rsidRPr="0040450D">
        <w:rPr>
          <w:rFonts w:ascii="Verdana" w:hAnsi="Verdana"/>
          <w:b/>
          <w:sz w:val="18"/>
          <w:szCs w:val="18"/>
        </w:rPr>
        <w:t>ых</w:t>
      </w:r>
      <w:r w:rsidR="00835090" w:rsidRPr="0040450D">
        <w:rPr>
          <w:rFonts w:ascii="Verdana" w:hAnsi="Verdana"/>
          <w:b/>
          <w:sz w:val="18"/>
          <w:szCs w:val="18"/>
        </w:rPr>
        <w:t xml:space="preserve"> имеется заинтересованность. </w:t>
      </w:r>
      <w:r w:rsidR="00825B08" w:rsidRPr="0040450D">
        <w:rPr>
          <w:rFonts w:ascii="Verdana" w:hAnsi="Verdana"/>
          <w:b/>
          <w:sz w:val="18"/>
          <w:szCs w:val="18"/>
        </w:rPr>
        <w:t>Т</w:t>
      </w:r>
      <w:r w:rsidR="00835090" w:rsidRPr="0040450D">
        <w:rPr>
          <w:rFonts w:ascii="Verdana" w:eastAsia="Calibri" w:hAnsi="Verdana"/>
          <w:b/>
          <w:sz w:val="18"/>
          <w:szCs w:val="18"/>
        </w:rPr>
        <w:t>ребований о проведении заседания Совета директоров Общества для решения вопроса о согласии на совершение сдел</w:t>
      </w:r>
      <w:r w:rsidR="00970E78" w:rsidRPr="0040450D">
        <w:rPr>
          <w:rFonts w:ascii="Verdana" w:eastAsia="Calibri" w:hAnsi="Verdana"/>
          <w:b/>
          <w:sz w:val="18"/>
          <w:szCs w:val="18"/>
        </w:rPr>
        <w:t>ок</w:t>
      </w:r>
      <w:r w:rsidR="00835090" w:rsidRPr="0040450D">
        <w:rPr>
          <w:rFonts w:ascii="Verdana" w:eastAsia="Calibri" w:hAnsi="Verdana"/>
          <w:b/>
          <w:sz w:val="18"/>
          <w:szCs w:val="18"/>
        </w:rPr>
        <w:t xml:space="preserve"> не поступало, р</w:t>
      </w:r>
      <w:r w:rsidR="00835090" w:rsidRPr="0040450D">
        <w:rPr>
          <w:rFonts w:ascii="Verdana" w:hAnsi="Verdana" w:cs="Verdana"/>
          <w:b/>
          <w:sz w:val="18"/>
          <w:szCs w:val="18"/>
        </w:rPr>
        <w:t>ешение о согласии на совершение сдел</w:t>
      </w:r>
      <w:r w:rsidR="00970E78" w:rsidRPr="0040450D">
        <w:rPr>
          <w:rFonts w:ascii="Verdana" w:hAnsi="Verdana" w:cs="Verdana"/>
          <w:b/>
          <w:sz w:val="18"/>
          <w:szCs w:val="18"/>
        </w:rPr>
        <w:t>ок</w:t>
      </w:r>
      <w:r w:rsidR="00835090" w:rsidRPr="0040450D">
        <w:rPr>
          <w:rFonts w:ascii="Verdana" w:hAnsi="Verdana" w:cs="Verdana"/>
          <w:b/>
          <w:sz w:val="18"/>
          <w:szCs w:val="18"/>
        </w:rPr>
        <w:t xml:space="preserve"> не принималось.</w:t>
      </w:r>
    </w:p>
    <w:p w:rsidR="00D4537A" w:rsidRPr="0040450D" w:rsidRDefault="00D4537A" w:rsidP="004E5645">
      <w:pPr>
        <w:spacing w:after="120" w:line="240" w:lineRule="auto"/>
        <w:ind w:firstLine="540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</w:p>
    <w:p w:rsidR="008C4FE1" w:rsidRPr="0040450D" w:rsidRDefault="008C4FE1" w:rsidP="004E5645">
      <w:pPr>
        <w:spacing w:after="120" w:line="240" w:lineRule="auto"/>
        <w:ind w:firstLine="540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40450D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</w:p>
    <w:p w:rsidR="008C4FE1" w:rsidRPr="0040450D" w:rsidRDefault="008C4FE1" w:rsidP="00267825">
      <w:pPr>
        <w:spacing w:after="120" w:line="240" w:lineRule="auto"/>
        <w:ind w:firstLine="540"/>
        <w:jc w:val="both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40450D">
        <w:rPr>
          <w:rFonts w:ascii="Verdana" w:eastAsia="Times New Roman" w:hAnsi="Verdana" w:cs="Verdana"/>
          <w:b/>
          <w:sz w:val="18"/>
          <w:szCs w:val="18"/>
          <w:lang w:eastAsia="ru-RU"/>
        </w:rPr>
        <w:t>3.1. Управляющий директор АО «Волга-флот»</w:t>
      </w:r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     </w:t>
      </w:r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40450D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</w:t>
      </w:r>
      <w:r w:rsidR="00D4537A" w:rsidRPr="0040450D">
        <w:rPr>
          <w:rFonts w:ascii="Verdana" w:eastAsia="Times New Roman" w:hAnsi="Verdana" w:cs="Verdana"/>
          <w:b/>
          <w:sz w:val="18"/>
          <w:szCs w:val="18"/>
          <w:lang w:eastAsia="ru-RU"/>
        </w:rPr>
        <w:t>Ю</w:t>
      </w:r>
      <w:r w:rsidRPr="0040450D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D4537A" w:rsidRPr="0040450D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40450D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D4537A" w:rsidRPr="0040450D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773A8C" w:rsidRPr="0040450D" w:rsidRDefault="00773A8C" w:rsidP="00773A8C">
      <w:pPr>
        <w:spacing w:after="120" w:line="240" w:lineRule="auto"/>
        <w:ind w:firstLine="540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bookmarkStart w:id="0" w:name="_GoBack"/>
      <w:bookmarkEnd w:id="0"/>
    </w:p>
    <w:p w:rsidR="00600DC0" w:rsidRPr="00D4537A" w:rsidRDefault="008C4FE1" w:rsidP="00773A8C">
      <w:pPr>
        <w:spacing w:after="120" w:line="240" w:lineRule="auto"/>
        <w:ind w:firstLine="540"/>
        <w:jc w:val="both"/>
        <w:rPr>
          <w:sz w:val="18"/>
          <w:szCs w:val="18"/>
        </w:rPr>
      </w:pPr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970E78" w:rsidRPr="0040450D">
        <w:rPr>
          <w:rFonts w:ascii="Verdana" w:eastAsia="Calibri" w:hAnsi="Verdana" w:cs="Courier New"/>
          <w:b/>
          <w:sz w:val="18"/>
          <w:szCs w:val="18"/>
        </w:rPr>
        <w:t>1</w:t>
      </w:r>
      <w:r w:rsidR="0040450D" w:rsidRPr="0040450D">
        <w:rPr>
          <w:rFonts w:ascii="Verdana" w:eastAsia="Calibri" w:hAnsi="Verdana" w:cs="Courier New"/>
          <w:b/>
          <w:sz w:val="18"/>
          <w:szCs w:val="18"/>
        </w:rPr>
        <w:t>7</w:t>
      </w:r>
      <w:r w:rsidRPr="0040450D">
        <w:rPr>
          <w:rFonts w:ascii="Verdana" w:eastAsia="Calibri" w:hAnsi="Verdana" w:cs="Courier New"/>
          <w:b/>
          <w:sz w:val="18"/>
          <w:szCs w:val="18"/>
        </w:rPr>
        <w:t xml:space="preserve"> </w:t>
      </w:r>
      <w:r w:rsidR="00970E78" w:rsidRPr="0040450D">
        <w:rPr>
          <w:rFonts w:ascii="Verdana" w:eastAsia="Calibri" w:hAnsi="Verdana" w:cs="Courier New"/>
          <w:b/>
          <w:sz w:val="18"/>
          <w:szCs w:val="18"/>
        </w:rPr>
        <w:t>январ</w:t>
      </w:r>
      <w:r w:rsidR="002B484D" w:rsidRPr="0040450D">
        <w:rPr>
          <w:rFonts w:ascii="Verdana" w:eastAsia="Calibri" w:hAnsi="Verdana" w:cs="Courier New"/>
          <w:b/>
          <w:sz w:val="18"/>
          <w:szCs w:val="18"/>
        </w:rPr>
        <w:t>я</w:t>
      </w:r>
      <w:r w:rsidRPr="0040450D">
        <w:rPr>
          <w:rFonts w:ascii="Verdana" w:eastAsia="Calibri" w:hAnsi="Verdana" w:cs="Courier New"/>
          <w:b/>
          <w:sz w:val="18"/>
          <w:szCs w:val="18"/>
        </w:rPr>
        <w:t xml:space="preserve"> 2</w:t>
      </w:r>
      <w:r w:rsidR="00970E78" w:rsidRPr="0040450D">
        <w:rPr>
          <w:rFonts w:ascii="Verdana" w:eastAsia="Calibri" w:hAnsi="Verdana" w:cs="Courier New"/>
          <w:b/>
          <w:sz w:val="18"/>
          <w:szCs w:val="18"/>
        </w:rPr>
        <w:t>020</w:t>
      </w:r>
      <w:r w:rsidRPr="0040450D">
        <w:rPr>
          <w:rFonts w:ascii="Verdana" w:eastAsia="Calibri" w:hAnsi="Verdana" w:cs="Courier New"/>
          <w:b/>
          <w:sz w:val="18"/>
          <w:szCs w:val="18"/>
        </w:rPr>
        <w:t xml:space="preserve"> года</w:t>
      </w:r>
      <w:r w:rsidRPr="0040450D">
        <w:rPr>
          <w:rFonts w:ascii="Verdana" w:eastAsia="Calibri" w:hAnsi="Verdana" w:cs="Courier New"/>
          <w:sz w:val="18"/>
          <w:szCs w:val="18"/>
        </w:rPr>
        <w:t xml:space="preserve">                                         </w:t>
      </w:r>
      <w:proofErr w:type="spellStart"/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40450D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600DC0" w:rsidRPr="00D4537A" w:rsidSect="00773A8C">
      <w:pgSz w:w="11906" w:h="16838"/>
      <w:pgMar w:top="426" w:right="282" w:bottom="1134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728F"/>
    <w:multiLevelType w:val="multilevel"/>
    <w:tmpl w:val="2844093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7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" w15:restartNumberingAfterBreak="0">
    <w:nsid w:val="24545498"/>
    <w:multiLevelType w:val="hybridMultilevel"/>
    <w:tmpl w:val="0860B79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DA7BA3"/>
    <w:multiLevelType w:val="multilevel"/>
    <w:tmpl w:val="E7AC3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" w15:restartNumberingAfterBreak="0">
    <w:nsid w:val="38183498"/>
    <w:multiLevelType w:val="hybridMultilevel"/>
    <w:tmpl w:val="7D26A186"/>
    <w:lvl w:ilvl="0" w:tplc="42A8746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F1193"/>
    <w:multiLevelType w:val="hybridMultilevel"/>
    <w:tmpl w:val="3A5EA12A"/>
    <w:lvl w:ilvl="0" w:tplc="78C806B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40A85"/>
    <w:multiLevelType w:val="hybridMultilevel"/>
    <w:tmpl w:val="C3A05E88"/>
    <w:lvl w:ilvl="0" w:tplc="00C26D3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D28222F"/>
    <w:multiLevelType w:val="hybridMultilevel"/>
    <w:tmpl w:val="CD4691B0"/>
    <w:lvl w:ilvl="0" w:tplc="75E2DAC2">
      <w:start w:val="1"/>
      <w:numFmt w:val="decimal"/>
      <w:lvlText w:val="%1)"/>
      <w:lvlJc w:val="left"/>
      <w:pPr>
        <w:ind w:left="1287" w:hanging="360"/>
      </w:pPr>
      <w:rPr>
        <w:rFonts w:asciiTheme="minorHAnsi" w:eastAsiaTheme="minorHAnsi" w:hAnsiTheme="minorHAnsi" w:cstheme="minorBidi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B3A6393"/>
    <w:multiLevelType w:val="hybridMultilevel"/>
    <w:tmpl w:val="D08C3994"/>
    <w:lvl w:ilvl="0" w:tplc="5B22842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4BAEBE3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11588"/>
    <w:multiLevelType w:val="hybridMultilevel"/>
    <w:tmpl w:val="03C2642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E1"/>
    <w:rsid w:val="00002CCE"/>
    <w:rsid w:val="00084580"/>
    <w:rsid w:val="00117DFE"/>
    <w:rsid w:val="001756BC"/>
    <w:rsid w:val="001B6E39"/>
    <w:rsid w:val="002101F1"/>
    <w:rsid w:val="00236712"/>
    <w:rsid w:val="0025282B"/>
    <w:rsid w:val="00267825"/>
    <w:rsid w:val="00282FE9"/>
    <w:rsid w:val="002B484D"/>
    <w:rsid w:val="002B6F36"/>
    <w:rsid w:val="002D3CAA"/>
    <w:rsid w:val="003011C4"/>
    <w:rsid w:val="0030478A"/>
    <w:rsid w:val="00335EE4"/>
    <w:rsid w:val="00345078"/>
    <w:rsid w:val="0040450D"/>
    <w:rsid w:val="0042657B"/>
    <w:rsid w:val="004C6BC7"/>
    <w:rsid w:val="004D21C3"/>
    <w:rsid w:val="004E5645"/>
    <w:rsid w:val="0051144C"/>
    <w:rsid w:val="0051606A"/>
    <w:rsid w:val="005309E7"/>
    <w:rsid w:val="005327DD"/>
    <w:rsid w:val="0056271F"/>
    <w:rsid w:val="00565AFF"/>
    <w:rsid w:val="00577AF8"/>
    <w:rsid w:val="00600DC0"/>
    <w:rsid w:val="00611D47"/>
    <w:rsid w:val="00624931"/>
    <w:rsid w:val="00662278"/>
    <w:rsid w:val="00773A8C"/>
    <w:rsid w:val="007D08F6"/>
    <w:rsid w:val="008104BE"/>
    <w:rsid w:val="00825B08"/>
    <w:rsid w:val="00835090"/>
    <w:rsid w:val="00843750"/>
    <w:rsid w:val="00855852"/>
    <w:rsid w:val="008C4FE1"/>
    <w:rsid w:val="00944144"/>
    <w:rsid w:val="00970E78"/>
    <w:rsid w:val="00A763CF"/>
    <w:rsid w:val="00BE7B46"/>
    <w:rsid w:val="00C555AD"/>
    <w:rsid w:val="00CA0CAF"/>
    <w:rsid w:val="00D4537A"/>
    <w:rsid w:val="00D70D1E"/>
    <w:rsid w:val="00DE05B9"/>
    <w:rsid w:val="00EC4ED9"/>
    <w:rsid w:val="00F20E54"/>
    <w:rsid w:val="00F56EAF"/>
    <w:rsid w:val="00F86308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4378"/>
  <w15:chartTrackingRefBased/>
  <w15:docId w15:val="{3CB06676-8F93-47AC-90B2-A0196CD3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44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3047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0478A"/>
  </w:style>
  <w:style w:type="paragraph" w:styleId="a5">
    <w:name w:val="List Paragraph"/>
    <w:basedOn w:val="a"/>
    <w:uiPriority w:val="34"/>
    <w:qFormat/>
    <w:rsid w:val="00A763CF"/>
    <w:pPr>
      <w:ind w:left="720"/>
      <w:contextualSpacing/>
    </w:pPr>
  </w:style>
  <w:style w:type="table" w:styleId="a6">
    <w:name w:val="Table Grid"/>
    <w:basedOn w:val="a1"/>
    <w:uiPriority w:val="59"/>
    <w:rsid w:val="00F20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9</cp:revision>
  <cp:lastPrinted>2020-01-10T05:30:00Z</cp:lastPrinted>
  <dcterms:created xsi:type="dcterms:W3CDTF">2020-01-09T12:56:00Z</dcterms:created>
  <dcterms:modified xsi:type="dcterms:W3CDTF">2020-01-17T11:36:00Z</dcterms:modified>
</cp:coreProperties>
</file>