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8C" w:rsidRPr="00D4537A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t>сообщение о существенном факте.</w:t>
      </w: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br/>
      </w:r>
    </w:p>
    <w:p w:rsidR="008C4FE1" w:rsidRPr="00D4537A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mallCaps/>
          <w:sz w:val="18"/>
          <w:szCs w:val="18"/>
          <w:lang w:eastAsia="ru-RU"/>
        </w:rPr>
        <w:t>о совершении сделки, в совершении которой имеется заинтересованность</w:t>
      </w:r>
    </w:p>
    <w:p w:rsidR="008C4FE1" w:rsidRPr="00D4537A" w:rsidRDefault="008C4FE1" w:rsidP="008C4F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Verdana" w:eastAsia="Calibri" w:hAnsi="Verdana" w:cs="Verdana"/>
          <w:sz w:val="18"/>
          <w:szCs w:val="18"/>
        </w:rPr>
      </w:pPr>
    </w:p>
    <w:p w:rsidR="008C4FE1" w:rsidRPr="00D4537A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8C4FE1" w:rsidRPr="00D4537A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8C4FE1" w:rsidRPr="00D4537A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2.1. Категория сделки: </w:t>
      </w:r>
      <w:r w:rsidRPr="00D4537A">
        <w:rPr>
          <w:rFonts w:ascii="Verdana" w:eastAsia="Calibri" w:hAnsi="Verdana" w:cs="Verdana"/>
          <w:b/>
          <w:sz w:val="18"/>
          <w:szCs w:val="18"/>
        </w:rPr>
        <w:t>сделка, в совершении которой имелась заинтересованность.</w:t>
      </w:r>
    </w:p>
    <w:p w:rsidR="008C4FE1" w:rsidRPr="00D4537A" w:rsidRDefault="008C4FE1" w:rsidP="002678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2.2. Вид и предмет сделки: </w:t>
      </w:r>
      <w:r w:rsidR="009A6A8D" w:rsidRPr="00990B72">
        <w:rPr>
          <w:rFonts w:ascii="Verdana" w:hAnsi="Verdana"/>
          <w:b/>
          <w:bCs/>
          <w:sz w:val="18"/>
          <w:szCs w:val="18"/>
        </w:rPr>
        <w:t>Дополнение № 1 к соглашению о займе от 28 ноября 2019 года</w:t>
      </w:r>
      <w:r w:rsidR="00335EE4" w:rsidRPr="007D08F6">
        <w:rPr>
          <w:rFonts w:ascii="Verdana" w:hAnsi="Verdana" w:cs="Times New Roman"/>
          <w:b/>
          <w:bCs/>
          <w:sz w:val="18"/>
          <w:szCs w:val="18"/>
        </w:rPr>
        <w:t>;</w:t>
      </w:r>
      <w:r w:rsidRPr="00D4537A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предмет сделки – </w:t>
      </w:r>
      <w:r w:rsidR="009A6A8D">
        <w:rPr>
          <w:rFonts w:ascii="Verdana" w:eastAsia="Times New Roman" w:hAnsi="Verdana" w:cs="Times New Roman"/>
          <w:b/>
          <w:sz w:val="18"/>
          <w:szCs w:val="18"/>
          <w:lang w:eastAsia="ru-RU"/>
        </w:rPr>
        <w:t>продление срока договора</w:t>
      </w:r>
      <w:r w:rsidRPr="00D4537A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  <w:r w:rsidRPr="00D4537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</w:p>
    <w:p w:rsidR="008C4FE1" w:rsidRPr="007D08F6" w:rsidRDefault="008C4FE1" w:rsidP="002678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2.3. Содержание сделки: </w:t>
      </w:r>
      <w:r w:rsidR="009A6A8D" w:rsidRPr="00990B72">
        <w:rPr>
          <w:rFonts w:ascii="Verdana" w:hAnsi="Verdana"/>
          <w:b/>
          <w:bCs/>
          <w:sz w:val="18"/>
          <w:szCs w:val="18"/>
        </w:rPr>
        <w:t xml:space="preserve">Дополнение № 1 к соглашению о займе от 28 ноября 2019 года </w:t>
      </w:r>
      <w:r w:rsidR="009A6A8D" w:rsidRPr="00990B72">
        <w:rPr>
          <w:rFonts w:ascii="Verdana" w:hAnsi="Verdana" w:cs="Times New Roman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</w:t>
      </w:r>
      <w:r w:rsidR="009A6A8D" w:rsidRPr="007D08F6">
        <w:rPr>
          <w:rFonts w:ascii="Verdana" w:hAnsi="Verdana" w:cs="Times New Roman"/>
          <w:b/>
          <w:bCs/>
          <w:sz w:val="18"/>
          <w:szCs w:val="18"/>
        </w:rPr>
        <w:t xml:space="preserve">(АО «Волга-флот», Общество или </w:t>
      </w:r>
      <w:r w:rsidR="009A6A8D" w:rsidRPr="007D08F6">
        <w:rPr>
          <w:rFonts w:ascii="Verdana" w:hAnsi="Verdana"/>
          <w:b/>
          <w:sz w:val="18"/>
          <w:szCs w:val="18"/>
        </w:rPr>
        <w:t>Заемщик)</w:t>
      </w:r>
      <w:r w:rsidR="009A6A8D">
        <w:rPr>
          <w:rFonts w:ascii="Verdana" w:hAnsi="Verdana"/>
          <w:b/>
          <w:sz w:val="18"/>
          <w:szCs w:val="18"/>
        </w:rPr>
        <w:t xml:space="preserve"> </w:t>
      </w:r>
      <w:r w:rsidR="009A6A8D" w:rsidRPr="00990B72">
        <w:rPr>
          <w:rFonts w:ascii="Verdana" w:hAnsi="Verdana" w:cs="Times New Roman"/>
          <w:b/>
          <w:bCs/>
          <w:sz w:val="18"/>
          <w:szCs w:val="18"/>
        </w:rPr>
        <w:t xml:space="preserve">и </w:t>
      </w:r>
      <w:r w:rsidR="009A6A8D" w:rsidRPr="00990B72">
        <w:rPr>
          <w:rFonts w:ascii="Verdana" w:hAnsi="Verdana"/>
          <w:b/>
          <w:bCs/>
          <w:sz w:val="18"/>
          <w:szCs w:val="18"/>
          <w:lang w:val="en-US"/>
        </w:rPr>
        <w:t>UCL</w:t>
      </w:r>
      <w:r w:rsidR="009A6A8D" w:rsidRPr="00990B72">
        <w:rPr>
          <w:rFonts w:ascii="Verdana" w:hAnsi="Verdana"/>
          <w:b/>
          <w:bCs/>
          <w:sz w:val="18"/>
          <w:szCs w:val="18"/>
        </w:rPr>
        <w:t xml:space="preserve"> </w:t>
      </w:r>
      <w:r w:rsidR="009A6A8D" w:rsidRPr="00990B72">
        <w:rPr>
          <w:rFonts w:ascii="Verdana" w:hAnsi="Verdana"/>
          <w:b/>
          <w:bCs/>
          <w:sz w:val="18"/>
          <w:szCs w:val="18"/>
          <w:lang w:val="en-US"/>
        </w:rPr>
        <w:t>Port</w:t>
      </w:r>
      <w:r w:rsidR="009A6A8D" w:rsidRPr="00990B72">
        <w:rPr>
          <w:rFonts w:ascii="Verdana" w:hAnsi="Verdana"/>
          <w:b/>
          <w:bCs/>
          <w:sz w:val="18"/>
          <w:szCs w:val="18"/>
        </w:rPr>
        <w:t xml:space="preserve"> </w:t>
      </w:r>
      <w:r w:rsidR="009A6A8D" w:rsidRPr="00990B72">
        <w:rPr>
          <w:rFonts w:ascii="Verdana" w:hAnsi="Verdana"/>
          <w:b/>
          <w:bCs/>
          <w:sz w:val="18"/>
          <w:szCs w:val="18"/>
          <w:lang w:val="en-US"/>
        </w:rPr>
        <w:t>B</w:t>
      </w:r>
      <w:r w:rsidR="009A6A8D" w:rsidRPr="00990B72">
        <w:rPr>
          <w:rFonts w:ascii="Verdana" w:hAnsi="Verdana"/>
          <w:b/>
          <w:bCs/>
          <w:sz w:val="18"/>
          <w:szCs w:val="18"/>
        </w:rPr>
        <w:t>.</w:t>
      </w:r>
      <w:r w:rsidR="009A6A8D" w:rsidRPr="00990B72">
        <w:rPr>
          <w:rFonts w:ascii="Verdana" w:hAnsi="Verdana"/>
          <w:b/>
          <w:bCs/>
          <w:sz w:val="18"/>
          <w:szCs w:val="18"/>
          <w:lang w:val="en-US"/>
        </w:rPr>
        <w:t>V</w:t>
      </w:r>
      <w:r w:rsidR="009A6A8D">
        <w:rPr>
          <w:rFonts w:ascii="Verdana" w:hAnsi="Verdana"/>
          <w:b/>
          <w:bCs/>
          <w:sz w:val="18"/>
          <w:szCs w:val="18"/>
        </w:rPr>
        <w:t>.</w:t>
      </w:r>
      <w:r w:rsidR="00611D47" w:rsidRPr="007D08F6">
        <w:rPr>
          <w:rFonts w:ascii="Verdana" w:hAnsi="Verdana"/>
          <w:b/>
          <w:sz w:val="18"/>
          <w:szCs w:val="18"/>
        </w:rPr>
        <w:t xml:space="preserve"> </w:t>
      </w:r>
      <w:r w:rsidR="00611D47" w:rsidRPr="007D08F6">
        <w:rPr>
          <w:rFonts w:ascii="Verdana" w:hAnsi="Verdana"/>
          <w:b/>
          <w:bCs/>
          <w:sz w:val="18"/>
          <w:szCs w:val="18"/>
        </w:rPr>
        <w:t>(</w:t>
      </w:r>
      <w:r w:rsidR="00611D47" w:rsidRPr="007D08F6">
        <w:rPr>
          <w:rFonts w:ascii="Verdana" w:hAnsi="Verdana"/>
          <w:b/>
          <w:sz w:val="18"/>
          <w:szCs w:val="18"/>
        </w:rPr>
        <w:t xml:space="preserve">Займодавец) </w:t>
      </w:r>
      <w:r w:rsidRPr="007D08F6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на следующих существенных условиях: </w:t>
      </w:r>
    </w:p>
    <w:p w:rsidR="009A6A8D" w:rsidRPr="004E5454" w:rsidRDefault="009A6A8D" w:rsidP="009A6A8D">
      <w:pPr>
        <w:widowControl w:val="0"/>
        <w:numPr>
          <w:ilvl w:val="0"/>
          <w:numId w:val="10"/>
        </w:numPr>
        <w:tabs>
          <w:tab w:val="left" w:pos="273"/>
        </w:tabs>
        <w:adjustRightInd w:val="0"/>
        <w:spacing w:after="0"/>
        <w:ind w:left="0" w:firstLine="0"/>
        <w:jc w:val="both"/>
        <w:textAlignment w:val="baseline"/>
        <w:rPr>
          <w:rFonts w:ascii="Verdana" w:hAnsi="Verdana" w:cs="Times New Roman"/>
          <w:b/>
          <w:sz w:val="18"/>
          <w:szCs w:val="18"/>
        </w:rPr>
      </w:pPr>
      <w:r w:rsidRPr="004E5454">
        <w:rPr>
          <w:rFonts w:ascii="Verdana" w:hAnsi="Verdana" w:cs="Times New Roman"/>
          <w:b/>
          <w:sz w:val="18"/>
          <w:szCs w:val="18"/>
        </w:rPr>
        <w:t>Стороны договорились изменить пункт 1.8 Соглашения о займе, изложив его в следующей редакции:</w:t>
      </w:r>
    </w:p>
    <w:p w:rsidR="009A6A8D" w:rsidRPr="004E5454" w:rsidRDefault="009A6A8D" w:rsidP="009A6A8D">
      <w:pPr>
        <w:tabs>
          <w:tab w:val="left" w:pos="273"/>
        </w:tabs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 w:rsidRPr="004E5454">
        <w:rPr>
          <w:rFonts w:ascii="Verdana" w:hAnsi="Verdana" w:cs="Times New Roman"/>
          <w:b/>
          <w:sz w:val="18"/>
          <w:szCs w:val="18"/>
        </w:rPr>
        <w:t>«Сумма Займа должна быть возвращена в полном объеме до 31 марта 2022 года (</w:t>
      </w:r>
      <w:r w:rsidRPr="004E5454">
        <w:rPr>
          <w:rFonts w:ascii="Verdana" w:hAnsi="Verdana" w:cs="Times New Roman"/>
          <w:b/>
          <w:bCs/>
          <w:sz w:val="18"/>
          <w:szCs w:val="18"/>
        </w:rPr>
        <w:t xml:space="preserve">«Дата возврата») включительно. </w:t>
      </w:r>
      <w:r w:rsidRPr="004E5454">
        <w:rPr>
          <w:rFonts w:ascii="Verdana" w:hAnsi="Verdana" w:cs="Times New Roman"/>
          <w:b/>
          <w:sz w:val="18"/>
          <w:szCs w:val="18"/>
        </w:rPr>
        <w:t>Если дата возврата приходится на нерабочий день в Амстердаме, Цюрихе и Москве, то датой возврата должна являться дата следующего банковского рабочего дня.».</w:t>
      </w:r>
    </w:p>
    <w:p w:rsidR="009A6A8D" w:rsidRPr="004E5454" w:rsidRDefault="009A6A8D" w:rsidP="009A6A8D">
      <w:pPr>
        <w:widowControl w:val="0"/>
        <w:numPr>
          <w:ilvl w:val="0"/>
          <w:numId w:val="10"/>
        </w:numPr>
        <w:tabs>
          <w:tab w:val="left" w:pos="273"/>
        </w:tabs>
        <w:adjustRightInd w:val="0"/>
        <w:spacing w:after="0"/>
        <w:ind w:left="0" w:firstLine="0"/>
        <w:jc w:val="both"/>
        <w:textAlignment w:val="baseline"/>
        <w:rPr>
          <w:rFonts w:ascii="Verdana" w:hAnsi="Verdana" w:cs="Times New Roman"/>
          <w:b/>
          <w:sz w:val="18"/>
          <w:szCs w:val="18"/>
        </w:rPr>
      </w:pPr>
      <w:r w:rsidRPr="004E5454">
        <w:rPr>
          <w:rFonts w:ascii="Verdana" w:hAnsi="Verdana" w:cs="Times New Roman"/>
          <w:b/>
          <w:sz w:val="18"/>
          <w:szCs w:val="18"/>
        </w:rPr>
        <w:t>Стороны договорились изменить пункт 2.2 Соглашения о займе, изложив его в следующей редакции:</w:t>
      </w:r>
    </w:p>
    <w:p w:rsidR="009A6A8D" w:rsidRPr="004E5454" w:rsidRDefault="009A6A8D" w:rsidP="009A6A8D">
      <w:pPr>
        <w:tabs>
          <w:tab w:val="left" w:pos="273"/>
        </w:tabs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 w:rsidRPr="004E5454">
        <w:rPr>
          <w:rFonts w:ascii="Verdana" w:hAnsi="Verdana" w:cs="Times New Roman"/>
          <w:b/>
          <w:sz w:val="18"/>
          <w:szCs w:val="18"/>
        </w:rPr>
        <w:t>«Проценты, начисленные за период с даты выдачи первого транша займа по «31» марта 2022 года, оплачиваются Заемщиком в Дату возврата.».</w:t>
      </w:r>
    </w:p>
    <w:p w:rsidR="009A6A8D" w:rsidRPr="004E5454" w:rsidRDefault="009A6A8D" w:rsidP="009A6A8D">
      <w:pPr>
        <w:widowControl w:val="0"/>
        <w:numPr>
          <w:ilvl w:val="0"/>
          <w:numId w:val="10"/>
        </w:numPr>
        <w:tabs>
          <w:tab w:val="left" w:pos="273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 w:cs="Times New Roman"/>
          <w:b/>
          <w:sz w:val="18"/>
          <w:szCs w:val="18"/>
        </w:rPr>
      </w:pPr>
      <w:r w:rsidRPr="004E5454">
        <w:rPr>
          <w:rFonts w:ascii="Verdana" w:hAnsi="Verdana" w:cs="Times New Roman"/>
          <w:b/>
          <w:sz w:val="18"/>
          <w:szCs w:val="18"/>
        </w:rPr>
        <w:t>Стороны договорились исключить пункт 2.3 Соглашения о займе.</w:t>
      </w:r>
    </w:p>
    <w:p w:rsidR="008C4FE1" w:rsidRPr="007D08F6" w:rsidRDefault="008C4FE1" w:rsidP="00267825">
      <w:pPr>
        <w:spacing w:after="0" w:line="240" w:lineRule="auto"/>
        <w:ind w:firstLine="540"/>
        <w:jc w:val="both"/>
        <w:rPr>
          <w:rFonts w:ascii="Verdana" w:eastAsia="Times New Roman" w:hAnsi="Verdana" w:cs="TimesNewRoman,BoldItalic"/>
          <w:b/>
          <w:bCs/>
          <w:iCs/>
          <w:sz w:val="18"/>
          <w:szCs w:val="18"/>
          <w:lang w:eastAsia="ru-RU"/>
        </w:rPr>
      </w:pPr>
      <w:r w:rsidRPr="007D08F6">
        <w:rPr>
          <w:rFonts w:ascii="Verdana" w:eastAsia="Times New Roman" w:hAnsi="Verdana" w:cs="Verdana"/>
          <w:sz w:val="18"/>
          <w:szCs w:val="18"/>
          <w:lang w:eastAsia="ru-RU"/>
        </w:rPr>
        <w:t xml:space="preserve">2.4. </w:t>
      </w:r>
      <w:r w:rsidRPr="007D08F6">
        <w:rPr>
          <w:rFonts w:ascii="Verdana" w:eastAsia="Times New Roman" w:hAnsi="Verdana" w:cs="Verdana"/>
          <w:sz w:val="18"/>
          <w:szCs w:val="18"/>
          <w:lang w:val="en-US" w:eastAsia="ru-RU"/>
        </w:rPr>
        <w:t>C</w:t>
      </w:r>
      <w:r w:rsidRPr="007D08F6">
        <w:rPr>
          <w:rFonts w:ascii="Verdana" w:eastAsia="Times New Roman" w:hAnsi="Verdana" w:cs="Verdana"/>
          <w:sz w:val="18"/>
          <w:szCs w:val="18"/>
          <w:lang w:eastAsia="ru-RU"/>
        </w:rPr>
        <w:t xml:space="preserve">рок исполнения обязательств по сделке: </w:t>
      </w:r>
      <w:r w:rsidR="00662278" w:rsidRPr="007D08F6">
        <w:rPr>
          <w:rFonts w:ascii="Verdana" w:eastAsia="Calibri" w:hAnsi="Verdana" w:cs="Times New Roman"/>
          <w:b/>
          <w:sz w:val="18"/>
          <w:szCs w:val="18"/>
        </w:rPr>
        <w:t>до 31.</w:t>
      </w:r>
      <w:r w:rsidR="004E5454">
        <w:rPr>
          <w:rFonts w:ascii="Verdana" w:eastAsia="Calibri" w:hAnsi="Verdana" w:cs="Times New Roman"/>
          <w:b/>
          <w:sz w:val="18"/>
          <w:szCs w:val="18"/>
        </w:rPr>
        <w:t>03</w:t>
      </w:r>
      <w:r w:rsidR="00662278" w:rsidRPr="007D08F6">
        <w:rPr>
          <w:rFonts w:ascii="Verdana" w:eastAsia="Calibri" w:hAnsi="Verdana" w:cs="Times New Roman"/>
          <w:b/>
          <w:sz w:val="18"/>
          <w:szCs w:val="18"/>
        </w:rPr>
        <w:t>.20</w:t>
      </w:r>
      <w:r w:rsidR="00577AF8" w:rsidRPr="007D08F6">
        <w:rPr>
          <w:rFonts w:ascii="Verdana" w:eastAsia="Calibri" w:hAnsi="Verdana" w:cs="Times New Roman"/>
          <w:b/>
          <w:sz w:val="18"/>
          <w:szCs w:val="18"/>
        </w:rPr>
        <w:t>2</w:t>
      </w:r>
      <w:r w:rsidR="004E5454">
        <w:rPr>
          <w:rFonts w:ascii="Verdana" w:eastAsia="Calibri" w:hAnsi="Verdana" w:cs="Times New Roman"/>
          <w:b/>
          <w:sz w:val="18"/>
          <w:szCs w:val="18"/>
        </w:rPr>
        <w:t>2</w:t>
      </w:r>
      <w:r w:rsidR="00662278" w:rsidRPr="007D08F6">
        <w:rPr>
          <w:rFonts w:ascii="Verdana" w:eastAsia="Calibri" w:hAnsi="Verdana" w:cs="Times New Roman"/>
          <w:b/>
          <w:sz w:val="18"/>
          <w:szCs w:val="18"/>
        </w:rPr>
        <w:t xml:space="preserve"> года</w:t>
      </w:r>
      <w:r w:rsidRPr="007D08F6">
        <w:rPr>
          <w:rFonts w:ascii="Verdana" w:eastAsia="Times New Roman" w:hAnsi="Verdana" w:cs="Courier New"/>
          <w:b/>
          <w:sz w:val="18"/>
          <w:szCs w:val="18"/>
          <w:lang w:eastAsia="ru-RU"/>
        </w:rPr>
        <w:t>.</w:t>
      </w:r>
    </w:p>
    <w:p w:rsidR="008C4FE1" w:rsidRPr="007D08F6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7D08F6">
        <w:rPr>
          <w:rFonts w:ascii="Verdana" w:eastAsia="Calibri" w:hAnsi="Verdana" w:cs="Verdana"/>
          <w:sz w:val="18"/>
          <w:szCs w:val="18"/>
        </w:rPr>
        <w:t>Стороны сделки:</w:t>
      </w:r>
      <w:r w:rsidRPr="007D08F6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 </w:t>
      </w:r>
      <w:r w:rsidR="00662278" w:rsidRPr="007D08F6">
        <w:rPr>
          <w:rFonts w:ascii="Verdana" w:hAnsi="Verdana" w:cs="Times New Roman"/>
          <w:b/>
          <w:bCs/>
          <w:sz w:val="18"/>
          <w:szCs w:val="18"/>
        </w:rPr>
        <w:t>Акционерн</w:t>
      </w:r>
      <w:r w:rsidR="00236712" w:rsidRPr="007D08F6">
        <w:rPr>
          <w:rFonts w:ascii="Verdana" w:hAnsi="Verdana" w:cs="Times New Roman"/>
          <w:b/>
          <w:bCs/>
          <w:sz w:val="18"/>
          <w:szCs w:val="18"/>
        </w:rPr>
        <w:t>ое</w:t>
      </w:r>
      <w:r w:rsidR="00662278" w:rsidRPr="007D08F6">
        <w:rPr>
          <w:rFonts w:ascii="Verdana" w:hAnsi="Verdana" w:cs="Times New Roman"/>
          <w:b/>
          <w:bCs/>
          <w:sz w:val="18"/>
          <w:szCs w:val="18"/>
        </w:rPr>
        <w:t xml:space="preserve"> общество «Судоходная компания «Волжское пароходство» </w:t>
      </w:r>
      <w:r w:rsidR="007D08F6" w:rsidRPr="007D08F6">
        <w:rPr>
          <w:rFonts w:ascii="Verdana" w:hAnsi="Verdana" w:cs="Times New Roman"/>
          <w:b/>
          <w:bCs/>
          <w:sz w:val="18"/>
          <w:szCs w:val="18"/>
        </w:rPr>
        <w:t xml:space="preserve">(АО «Волга-флот», Общество или </w:t>
      </w:r>
      <w:r w:rsidR="007D08F6" w:rsidRPr="007D08F6">
        <w:rPr>
          <w:rFonts w:ascii="Verdana" w:hAnsi="Verdana"/>
          <w:b/>
          <w:sz w:val="18"/>
          <w:szCs w:val="18"/>
        </w:rPr>
        <w:t xml:space="preserve">Заемщик) и </w:t>
      </w:r>
      <w:r w:rsidR="004E5454" w:rsidRPr="00990B72">
        <w:rPr>
          <w:rFonts w:ascii="Verdana" w:hAnsi="Verdana"/>
          <w:b/>
          <w:bCs/>
          <w:sz w:val="18"/>
          <w:szCs w:val="18"/>
          <w:lang w:val="en-US"/>
        </w:rPr>
        <w:t>UCL</w:t>
      </w:r>
      <w:r w:rsidR="004E5454" w:rsidRPr="00990B72">
        <w:rPr>
          <w:rFonts w:ascii="Verdana" w:hAnsi="Verdana"/>
          <w:b/>
          <w:bCs/>
          <w:sz w:val="18"/>
          <w:szCs w:val="18"/>
        </w:rPr>
        <w:t xml:space="preserve"> </w:t>
      </w:r>
      <w:r w:rsidR="004E5454" w:rsidRPr="00990B72">
        <w:rPr>
          <w:rFonts w:ascii="Verdana" w:hAnsi="Verdana"/>
          <w:b/>
          <w:bCs/>
          <w:sz w:val="18"/>
          <w:szCs w:val="18"/>
          <w:lang w:val="en-US"/>
        </w:rPr>
        <w:t>Port</w:t>
      </w:r>
      <w:r w:rsidR="004E5454" w:rsidRPr="00990B72">
        <w:rPr>
          <w:rFonts w:ascii="Verdana" w:hAnsi="Verdana"/>
          <w:b/>
          <w:bCs/>
          <w:sz w:val="18"/>
          <w:szCs w:val="18"/>
        </w:rPr>
        <w:t xml:space="preserve"> </w:t>
      </w:r>
      <w:r w:rsidR="004E5454" w:rsidRPr="00990B72">
        <w:rPr>
          <w:rFonts w:ascii="Verdana" w:hAnsi="Verdana"/>
          <w:b/>
          <w:bCs/>
          <w:sz w:val="18"/>
          <w:szCs w:val="18"/>
          <w:lang w:val="en-US"/>
        </w:rPr>
        <w:t>B</w:t>
      </w:r>
      <w:r w:rsidR="004E5454" w:rsidRPr="00990B72">
        <w:rPr>
          <w:rFonts w:ascii="Verdana" w:hAnsi="Verdana"/>
          <w:b/>
          <w:bCs/>
          <w:sz w:val="18"/>
          <w:szCs w:val="18"/>
        </w:rPr>
        <w:t>.</w:t>
      </w:r>
      <w:r w:rsidR="004E5454" w:rsidRPr="00990B72">
        <w:rPr>
          <w:rFonts w:ascii="Verdana" w:hAnsi="Verdana"/>
          <w:b/>
          <w:bCs/>
          <w:sz w:val="18"/>
          <w:szCs w:val="18"/>
          <w:lang w:val="en-US"/>
        </w:rPr>
        <w:t>V</w:t>
      </w:r>
      <w:r w:rsidR="004E5454">
        <w:rPr>
          <w:rFonts w:ascii="Verdana" w:hAnsi="Verdana"/>
          <w:b/>
          <w:bCs/>
          <w:sz w:val="18"/>
          <w:szCs w:val="18"/>
        </w:rPr>
        <w:t>.</w:t>
      </w:r>
      <w:r w:rsidR="004E5454" w:rsidRPr="007D08F6">
        <w:rPr>
          <w:rFonts w:ascii="Verdana" w:hAnsi="Verdana"/>
          <w:b/>
          <w:sz w:val="18"/>
          <w:szCs w:val="18"/>
        </w:rPr>
        <w:t xml:space="preserve"> </w:t>
      </w:r>
      <w:r w:rsidR="004E5454" w:rsidRPr="007D08F6">
        <w:rPr>
          <w:rFonts w:ascii="Verdana" w:hAnsi="Verdana"/>
          <w:b/>
          <w:bCs/>
          <w:sz w:val="18"/>
          <w:szCs w:val="18"/>
        </w:rPr>
        <w:t>(</w:t>
      </w:r>
      <w:r w:rsidR="004E5454" w:rsidRPr="007D08F6">
        <w:rPr>
          <w:rFonts w:ascii="Verdana" w:hAnsi="Verdana"/>
          <w:b/>
          <w:sz w:val="18"/>
          <w:szCs w:val="18"/>
        </w:rPr>
        <w:t>Займодавец)</w:t>
      </w:r>
      <w:r w:rsidRPr="007D08F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.</w:t>
      </w:r>
    </w:p>
    <w:p w:rsidR="008C4FE1" w:rsidRPr="004E5454" w:rsidRDefault="008C4FE1" w:rsidP="00267825">
      <w:pPr>
        <w:spacing w:after="0" w:line="240" w:lineRule="auto"/>
        <w:ind w:firstLine="540"/>
        <w:contextualSpacing/>
        <w:jc w:val="both"/>
        <w:rPr>
          <w:rFonts w:ascii="Verdana" w:eastAsia="Calibri" w:hAnsi="Verdana" w:cs="Verdana"/>
          <w:b/>
          <w:sz w:val="18"/>
          <w:szCs w:val="18"/>
        </w:rPr>
      </w:pPr>
      <w:r w:rsidRPr="005327DD">
        <w:rPr>
          <w:rFonts w:ascii="Verdana" w:eastAsia="Calibri" w:hAnsi="Verdana" w:cs="Verdana"/>
          <w:sz w:val="18"/>
          <w:szCs w:val="18"/>
        </w:rPr>
        <w:t>2.5. Размер сделки в денежном выражении и в процентах от стоимости активов эмитента</w:t>
      </w:r>
      <w:r w:rsidRPr="005327DD">
        <w:rPr>
          <w:rFonts w:ascii="Verdana" w:eastAsia="Calibri" w:hAnsi="Verdana" w:cs="Verdana"/>
          <w:b/>
          <w:sz w:val="18"/>
          <w:szCs w:val="18"/>
        </w:rPr>
        <w:t>:</w:t>
      </w:r>
      <w:r w:rsidRPr="005327DD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="004E5454" w:rsidRPr="004E5454">
        <w:rPr>
          <w:rFonts w:ascii="Verdana" w:hAnsi="Verdana"/>
          <w:b/>
          <w:color w:val="000000"/>
          <w:sz w:val="18"/>
        </w:rPr>
        <w:t>37 552 611,56 долларов США</w:t>
      </w:r>
      <w:r w:rsidR="004E5454" w:rsidRPr="004E5454">
        <w:rPr>
          <w:rFonts w:ascii="Verdana" w:hAnsi="Verdana"/>
          <w:b/>
          <w:bCs/>
          <w:sz w:val="18"/>
        </w:rPr>
        <w:t xml:space="preserve"> </w:t>
      </w:r>
      <w:r w:rsidRPr="004E5454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составляет </w:t>
      </w:r>
      <w:r w:rsidR="004E5454" w:rsidRPr="004E5454">
        <w:rPr>
          <w:rFonts w:ascii="Verdana" w:eastAsia="Times New Roman" w:hAnsi="Verdana" w:cs="Times New Roman"/>
          <w:b/>
          <w:sz w:val="18"/>
          <w:szCs w:val="18"/>
          <w:lang w:eastAsia="ru-RU"/>
        </w:rPr>
        <w:t>7</w:t>
      </w:r>
      <w:r w:rsidRPr="004E5454">
        <w:rPr>
          <w:rFonts w:ascii="Verdana" w:eastAsia="Times New Roman" w:hAnsi="Verdana" w:cs="Times New Roman"/>
          <w:b/>
          <w:sz w:val="18"/>
          <w:szCs w:val="18"/>
          <w:lang w:eastAsia="ru-RU"/>
        </w:rPr>
        <w:t>,</w:t>
      </w:r>
      <w:r w:rsidR="004E5454" w:rsidRPr="004E5454">
        <w:rPr>
          <w:rFonts w:ascii="Verdana" w:eastAsia="Times New Roman" w:hAnsi="Verdana" w:cs="Times New Roman"/>
          <w:b/>
          <w:sz w:val="18"/>
          <w:szCs w:val="18"/>
          <w:lang w:eastAsia="ru-RU"/>
        </w:rPr>
        <w:t>37</w:t>
      </w:r>
      <w:r w:rsidRPr="004E5454">
        <w:rPr>
          <w:rFonts w:ascii="Verdana" w:eastAsia="Times New Roman" w:hAnsi="Verdana" w:cs="Times New Roman"/>
          <w:b/>
          <w:sz w:val="18"/>
          <w:szCs w:val="18"/>
          <w:lang w:eastAsia="ru-RU"/>
        </w:rPr>
        <w:t>% от балансовой стоимости активов Общества.</w:t>
      </w:r>
    </w:p>
    <w:p w:rsidR="00970E78" w:rsidRPr="0040450D" w:rsidRDefault="00970E78" w:rsidP="0097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40450D">
        <w:rPr>
          <w:rFonts w:ascii="Verdana" w:eastAsia="Calibri" w:hAnsi="Verdana" w:cs="Verdana"/>
          <w:sz w:val="18"/>
          <w:szCs w:val="18"/>
        </w:rPr>
        <w:t xml:space="preserve">Стоимость активов эмитента на </w:t>
      </w:r>
      <w:r w:rsidRPr="0040450D">
        <w:rPr>
          <w:rFonts w:ascii="Verdana" w:eastAsia="Times New Roman" w:hAnsi="Verdana" w:cs="Times New Roman"/>
          <w:sz w:val="18"/>
          <w:szCs w:val="18"/>
          <w:lang w:val="x-none" w:eastAsia="ru-RU"/>
        </w:rPr>
        <w:t>3</w:t>
      </w:r>
      <w:r w:rsidR="004E5454">
        <w:rPr>
          <w:rFonts w:ascii="Verdana" w:eastAsia="Times New Roman" w:hAnsi="Verdana" w:cs="Times New Roman"/>
          <w:sz w:val="18"/>
          <w:szCs w:val="18"/>
          <w:lang w:eastAsia="ru-RU"/>
        </w:rPr>
        <w:t>1</w:t>
      </w:r>
      <w:r w:rsidRPr="0040450D">
        <w:rPr>
          <w:rFonts w:ascii="Verdana" w:eastAsia="Times New Roman" w:hAnsi="Verdana" w:cs="Times New Roman"/>
          <w:sz w:val="18"/>
          <w:szCs w:val="18"/>
          <w:lang w:val="x-none" w:eastAsia="ru-RU"/>
        </w:rPr>
        <w:t>.0</w:t>
      </w:r>
      <w:r w:rsidR="004E5454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="004E5454">
        <w:rPr>
          <w:rFonts w:ascii="Verdana" w:eastAsia="Times New Roman" w:hAnsi="Verdana" w:cs="Times New Roman"/>
          <w:sz w:val="18"/>
          <w:szCs w:val="18"/>
          <w:lang w:val="x-none" w:eastAsia="ru-RU"/>
        </w:rPr>
        <w:t>.2020</w:t>
      </w:r>
      <w:r w:rsidRPr="0040450D">
        <w:rPr>
          <w:rFonts w:ascii="Verdana" w:eastAsia="Times New Roman" w:hAnsi="Verdana" w:cs="Times New Roman"/>
          <w:sz w:val="18"/>
          <w:szCs w:val="18"/>
          <w:lang w:val="x-none" w:eastAsia="ru-RU"/>
        </w:rPr>
        <w:t>г</w:t>
      </w:r>
      <w:r w:rsidRPr="0040450D">
        <w:rPr>
          <w:rFonts w:ascii="Verdana" w:eastAsia="Calibri" w:hAnsi="Verdana" w:cs="Verdana"/>
          <w:sz w:val="18"/>
          <w:szCs w:val="18"/>
        </w:rPr>
        <w:t xml:space="preserve">: </w:t>
      </w:r>
      <w:r w:rsidR="004E5454" w:rsidRPr="004E5454">
        <w:rPr>
          <w:rFonts w:ascii="Verdana" w:hAnsi="Verdana"/>
          <w:b/>
          <w:sz w:val="18"/>
          <w:szCs w:val="18"/>
        </w:rPr>
        <w:t>38 216</w:t>
      </w:r>
      <w:r w:rsidR="004E5454" w:rsidRPr="004E5454">
        <w:rPr>
          <w:rFonts w:ascii="Verdana" w:hAnsi="Verdana"/>
          <w:b/>
          <w:sz w:val="18"/>
          <w:szCs w:val="18"/>
        </w:rPr>
        <w:t> </w:t>
      </w:r>
      <w:r w:rsidR="004E5454" w:rsidRPr="004E5454">
        <w:rPr>
          <w:rFonts w:ascii="Verdana" w:hAnsi="Verdana"/>
          <w:b/>
          <w:sz w:val="18"/>
          <w:szCs w:val="18"/>
        </w:rPr>
        <w:t>178</w:t>
      </w:r>
      <w:r w:rsidR="004E5454" w:rsidRPr="00990B72">
        <w:rPr>
          <w:sz w:val="18"/>
          <w:szCs w:val="18"/>
        </w:rPr>
        <w:t xml:space="preserve"> </w:t>
      </w:r>
      <w:r w:rsidRPr="0040450D">
        <w:rPr>
          <w:rFonts w:ascii="Verdana" w:hAnsi="Verdana"/>
          <w:b/>
          <w:sz w:val="18"/>
          <w:szCs w:val="18"/>
        </w:rPr>
        <w:t xml:space="preserve">000 </w:t>
      </w:r>
      <w:r w:rsidRPr="0040450D">
        <w:rPr>
          <w:rFonts w:ascii="Verdana" w:eastAsia="Calibri" w:hAnsi="Verdana" w:cs="Verdana"/>
          <w:b/>
          <w:sz w:val="18"/>
          <w:szCs w:val="18"/>
        </w:rPr>
        <w:t xml:space="preserve">рублей.  </w:t>
      </w:r>
    </w:p>
    <w:p w:rsidR="008C4FE1" w:rsidRPr="0040450D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40450D">
        <w:rPr>
          <w:rFonts w:ascii="Verdana" w:eastAsia="Calibri" w:hAnsi="Verdana" w:cs="Verdana"/>
          <w:sz w:val="18"/>
          <w:szCs w:val="18"/>
        </w:rPr>
        <w:t xml:space="preserve">2.6. Дата совершения </w:t>
      </w:r>
      <w:r w:rsidR="00282FE9" w:rsidRPr="0040450D">
        <w:rPr>
          <w:rFonts w:ascii="Verdana" w:eastAsia="Calibri" w:hAnsi="Verdana" w:cs="Verdana"/>
          <w:sz w:val="18"/>
          <w:szCs w:val="18"/>
        </w:rPr>
        <w:t xml:space="preserve">сделки: </w:t>
      </w:r>
      <w:r w:rsidR="00970E78" w:rsidRPr="0040450D">
        <w:rPr>
          <w:rFonts w:ascii="Verdana" w:eastAsia="Calibri" w:hAnsi="Verdana" w:cs="Verdana"/>
          <w:b/>
          <w:sz w:val="18"/>
          <w:szCs w:val="18"/>
        </w:rPr>
        <w:t>1</w:t>
      </w:r>
      <w:r w:rsidR="0040450D" w:rsidRPr="0040450D">
        <w:rPr>
          <w:rFonts w:ascii="Verdana" w:eastAsia="Calibri" w:hAnsi="Verdana" w:cs="Verdana"/>
          <w:b/>
          <w:sz w:val="18"/>
          <w:szCs w:val="18"/>
        </w:rPr>
        <w:t>7</w:t>
      </w:r>
      <w:r w:rsidRPr="0040450D">
        <w:rPr>
          <w:rFonts w:ascii="Verdana" w:eastAsia="Calibri" w:hAnsi="Verdana" w:cs="Verdana"/>
          <w:b/>
          <w:sz w:val="18"/>
          <w:szCs w:val="18"/>
        </w:rPr>
        <w:t>.</w:t>
      </w:r>
      <w:r w:rsidR="00970E78" w:rsidRPr="0040450D">
        <w:rPr>
          <w:rFonts w:ascii="Verdana" w:eastAsia="Calibri" w:hAnsi="Verdana" w:cs="Verdana"/>
          <w:b/>
          <w:sz w:val="18"/>
          <w:szCs w:val="18"/>
        </w:rPr>
        <w:t>0</w:t>
      </w:r>
      <w:r w:rsidR="004E5454">
        <w:rPr>
          <w:rFonts w:ascii="Verdana" w:eastAsia="Calibri" w:hAnsi="Verdana" w:cs="Verdana"/>
          <w:b/>
          <w:sz w:val="18"/>
          <w:szCs w:val="18"/>
        </w:rPr>
        <w:t>6</w:t>
      </w:r>
      <w:r w:rsidR="00282FE9" w:rsidRPr="0040450D">
        <w:rPr>
          <w:rFonts w:ascii="Verdana" w:eastAsia="Calibri" w:hAnsi="Verdana" w:cs="Verdana"/>
          <w:b/>
          <w:sz w:val="18"/>
          <w:szCs w:val="18"/>
        </w:rPr>
        <w:t>.20</w:t>
      </w:r>
      <w:r w:rsidR="00970E78" w:rsidRPr="0040450D">
        <w:rPr>
          <w:rFonts w:ascii="Verdana" w:eastAsia="Calibri" w:hAnsi="Verdana" w:cs="Verdana"/>
          <w:b/>
          <w:sz w:val="18"/>
          <w:szCs w:val="18"/>
        </w:rPr>
        <w:t>20</w:t>
      </w:r>
      <w:r w:rsidRPr="0040450D">
        <w:rPr>
          <w:rFonts w:ascii="Verdana" w:eastAsia="Calibri" w:hAnsi="Verdana" w:cs="Verdana"/>
          <w:b/>
          <w:sz w:val="18"/>
          <w:szCs w:val="18"/>
        </w:rPr>
        <w:t>.</w:t>
      </w:r>
    </w:p>
    <w:p w:rsidR="00A763CF" w:rsidRPr="0040450D" w:rsidRDefault="008C4FE1" w:rsidP="00A763CF">
      <w:pPr>
        <w:tabs>
          <w:tab w:val="left" w:pos="709"/>
        </w:tabs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8"/>
          <w:szCs w:val="18"/>
          <w:lang w:val="x-none" w:eastAsia="ru-RU"/>
        </w:rPr>
      </w:pPr>
      <w:r w:rsidRPr="0040450D">
        <w:rPr>
          <w:rFonts w:ascii="Verdana" w:eastAsia="Calibri" w:hAnsi="Verdana" w:cs="Verdana"/>
          <w:sz w:val="18"/>
          <w:szCs w:val="18"/>
        </w:rPr>
        <w:t xml:space="preserve">2.7. </w:t>
      </w:r>
      <w:r w:rsidR="005309E7" w:rsidRPr="0040450D">
        <w:rPr>
          <w:rFonts w:ascii="Verdana" w:eastAsia="Times New Roman" w:hAnsi="Verdana" w:cs="Times New Roman"/>
          <w:sz w:val="18"/>
          <w:szCs w:val="18"/>
          <w:lang w:val="x-none" w:eastAsia="ru-RU"/>
        </w:rPr>
        <w:t>На основании пункта 1 статьи 81 Федерального закона «Об акционерных обществах» заинтересованными в совершении сдел</w:t>
      </w:r>
      <w:r w:rsidR="0042657B" w:rsidRPr="0040450D">
        <w:rPr>
          <w:rFonts w:ascii="Verdana" w:eastAsia="Times New Roman" w:hAnsi="Verdana" w:cs="Times New Roman"/>
          <w:sz w:val="18"/>
          <w:szCs w:val="18"/>
          <w:lang w:eastAsia="ru-RU"/>
        </w:rPr>
        <w:t>ки</w:t>
      </w:r>
      <w:r w:rsidR="005309E7" w:rsidRPr="0040450D">
        <w:rPr>
          <w:rFonts w:ascii="Verdana" w:eastAsia="Times New Roman" w:hAnsi="Verdana" w:cs="Times New Roman"/>
          <w:sz w:val="18"/>
          <w:szCs w:val="18"/>
          <w:lang w:val="x-none" w:eastAsia="ru-RU"/>
        </w:rPr>
        <w:t xml:space="preserve"> лицами являются:</w:t>
      </w:r>
    </w:p>
    <w:p w:rsidR="004E5454" w:rsidRPr="00B634D4" w:rsidRDefault="004E5454" w:rsidP="00B634D4">
      <w:pPr>
        <w:pStyle w:val="2"/>
        <w:numPr>
          <w:ilvl w:val="0"/>
          <w:numId w:val="9"/>
        </w:numPr>
        <w:tabs>
          <w:tab w:val="left" w:pos="-216"/>
          <w:tab w:val="left" w:pos="360"/>
          <w:tab w:val="left" w:pos="527"/>
          <w:tab w:val="left" w:pos="851"/>
          <w:tab w:val="left" w:pos="993"/>
        </w:tabs>
        <w:spacing w:before="40"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B634D4">
        <w:rPr>
          <w:rFonts w:ascii="Verdana" w:hAnsi="Verdana"/>
          <w:b/>
          <w:sz w:val="18"/>
          <w:szCs w:val="18"/>
        </w:rPr>
        <w:t>Компания «ФЛЕТЧЕР ГРУП ХОЛДИНГЗ ЛИМИТЕД» (</w:t>
      </w:r>
      <w:r w:rsidRPr="00B634D4">
        <w:rPr>
          <w:rFonts w:ascii="Verdana" w:hAnsi="Verdana"/>
          <w:b/>
          <w:sz w:val="18"/>
          <w:szCs w:val="18"/>
          <w:lang w:val="en-US"/>
        </w:rPr>
        <w:t>Fletcher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Group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Holdings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="00B634D4" w:rsidRPr="00B634D4">
        <w:rPr>
          <w:rFonts w:ascii="Verdana" w:hAnsi="Verdana"/>
          <w:b/>
          <w:sz w:val="18"/>
          <w:szCs w:val="18"/>
          <w:lang w:val="en-US"/>
        </w:rPr>
        <w:t>Limited</w:t>
      </w:r>
      <w:r w:rsidR="00B634D4" w:rsidRPr="00B634D4">
        <w:rPr>
          <w:rFonts w:ascii="Verdana" w:hAnsi="Verdana"/>
          <w:b/>
          <w:sz w:val="18"/>
          <w:szCs w:val="18"/>
        </w:rPr>
        <w:t>, место нахождения: 3107 Кипр (</w:t>
      </w:r>
      <w:proofErr w:type="spellStart"/>
      <w:r w:rsidR="00B634D4" w:rsidRPr="00B634D4">
        <w:rPr>
          <w:rFonts w:ascii="Verdana" w:hAnsi="Verdana"/>
          <w:b/>
          <w:sz w:val="18"/>
          <w:szCs w:val="18"/>
        </w:rPr>
        <w:t>Cyprus</w:t>
      </w:r>
      <w:proofErr w:type="spellEnd"/>
      <w:r w:rsidR="00B634D4" w:rsidRPr="00B634D4">
        <w:rPr>
          <w:rFonts w:ascii="Verdana" w:hAnsi="Verdana"/>
          <w:b/>
          <w:sz w:val="18"/>
          <w:szCs w:val="18"/>
        </w:rPr>
        <w:t xml:space="preserve">),  </w:t>
      </w:r>
      <w:proofErr w:type="spellStart"/>
      <w:r w:rsidR="00B634D4" w:rsidRPr="00B634D4">
        <w:rPr>
          <w:rFonts w:ascii="Verdana" w:hAnsi="Verdana"/>
          <w:b/>
          <w:sz w:val="18"/>
          <w:szCs w:val="18"/>
        </w:rPr>
        <w:t>Лимассол</w:t>
      </w:r>
      <w:proofErr w:type="spellEnd"/>
      <w:r w:rsidR="00B634D4" w:rsidRPr="00B634D4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="00B634D4" w:rsidRPr="00B634D4">
        <w:rPr>
          <w:rFonts w:ascii="Verdana" w:hAnsi="Verdana"/>
          <w:b/>
          <w:sz w:val="18"/>
          <w:szCs w:val="18"/>
        </w:rPr>
        <w:t>Limassol</w:t>
      </w:r>
      <w:proofErr w:type="spellEnd"/>
      <w:r w:rsidR="00B634D4" w:rsidRPr="00B634D4">
        <w:rPr>
          <w:rFonts w:ascii="Verdana" w:hAnsi="Verdana"/>
          <w:b/>
          <w:sz w:val="18"/>
          <w:szCs w:val="18"/>
        </w:rPr>
        <w:t xml:space="preserve">), 28 </w:t>
      </w:r>
      <w:proofErr w:type="spellStart"/>
      <w:r w:rsidR="00B634D4" w:rsidRPr="00B634D4">
        <w:rPr>
          <w:rFonts w:ascii="Verdana" w:hAnsi="Verdana"/>
          <w:b/>
          <w:sz w:val="18"/>
          <w:szCs w:val="18"/>
        </w:rPr>
        <w:t>Октовриоу</w:t>
      </w:r>
      <w:proofErr w:type="spellEnd"/>
      <w:r w:rsidR="00B634D4" w:rsidRPr="00B634D4">
        <w:rPr>
          <w:rFonts w:ascii="Verdana" w:hAnsi="Verdana"/>
          <w:b/>
          <w:sz w:val="18"/>
          <w:szCs w:val="18"/>
        </w:rPr>
        <w:t xml:space="preserve">, 365, ВАШИОТИС СИАФРОНТ БИЛДИНГ, квартира/офис 201, Неаполи, 3107   (28 </w:t>
      </w:r>
      <w:proofErr w:type="spellStart"/>
      <w:r w:rsidR="00B634D4" w:rsidRPr="00B634D4">
        <w:rPr>
          <w:rFonts w:ascii="Verdana" w:hAnsi="Verdana"/>
          <w:b/>
          <w:sz w:val="18"/>
          <w:szCs w:val="18"/>
        </w:rPr>
        <w:t>Oktovriou</w:t>
      </w:r>
      <w:proofErr w:type="spellEnd"/>
      <w:r w:rsidR="00B634D4" w:rsidRPr="00B634D4">
        <w:rPr>
          <w:rFonts w:ascii="Verdana" w:hAnsi="Verdana"/>
          <w:b/>
          <w:sz w:val="18"/>
          <w:szCs w:val="18"/>
        </w:rPr>
        <w:t xml:space="preserve">, 365, VASHIOTIS SEAFRONT BUILDING, </w:t>
      </w:r>
      <w:proofErr w:type="spellStart"/>
      <w:r w:rsidR="00B634D4" w:rsidRPr="00B634D4">
        <w:rPr>
          <w:rFonts w:ascii="Verdana" w:hAnsi="Verdana"/>
          <w:b/>
          <w:sz w:val="18"/>
          <w:szCs w:val="18"/>
        </w:rPr>
        <w:t>Flat</w:t>
      </w:r>
      <w:proofErr w:type="spellEnd"/>
      <w:r w:rsidR="00B634D4" w:rsidRPr="00B634D4">
        <w:rPr>
          <w:rFonts w:ascii="Verdana" w:hAnsi="Verdana"/>
          <w:b/>
          <w:sz w:val="18"/>
          <w:szCs w:val="18"/>
        </w:rPr>
        <w:t>/</w:t>
      </w:r>
      <w:proofErr w:type="spellStart"/>
      <w:r w:rsidR="00B634D4" w:rsidRPr="00B634D4">
        <w:rPr>
          <w:rFonts w:ascii="Verdana" w:hAnsi="Verdana"/>
          <w:b/>
          <w:sz w:val="18"/>
          <w:szCs w:val="18"/>
        </w:rPr>
        <w:t>Office</w:t>
      </w:r>
      <w:proofErr w:type="spellEnd"/>
      <w:r w:rsidR="00B634D4" w:rsidRPr="00B634D4">
        <w:rPr>
          <w:rFonts w:ascii="Verdana" w:hAnsi="Verdana"/>
          <w:b/>
          <w:sz w:val="18"/>
          <w:szCs w:val="18"/>
        </w:rPr>
        <w:t xml:space="preserve"> 201, </w:t>
      </w:r>
      <w:proofErr w:type="spellStart"/>
      <w:r w:rsidR="00B634D4" w:rsidRPr="00B634D4">
        <w:rPr>
          <w:rFonts w:ascii="Verdana" w:hAnsi="Verdana"/>
          <w:b/>
          <w:sz w:val="18"/>
          <w:szCs w:val="18"/>
        </w:rPr>
        <w:t>Neapoli</w:t>
      </w:r>
      <w:proofErr w:type="spellEnd"/>
      <w:r w:rsidR="00B634D4" w:rsidRPr="00B634D4">
        <w:rPr>
          <w:rFonts w:ascii="Verdana" w:hAnsi="Verdana"/>
          <w:b/>
          <w:sz w:val="18"/>
          <w:szCs w:val="18"/>
        </w:rPr>
        <w:t>, 3107)</w:t>
      </w:r>
      <w:r w:rsidRPr="00B634D4">
        <w:rPr>
          <w:rFonts w:ascii="Verdana" w:hAnsi="Verdana"/>
          <w:b/>
          <w:sz w:val="18"/>
          <w:szCs w:val="18"/>
        </w:rPr>
        <w:t xml:space="preserve">), являющаяся контролирующим лицом </w:t>
      </w:r>
      <w:r w:rsidRPr="00B634D4">
        <w:rPr>
          <w:rFonts w:ascii="Verdana" w:hAnsi="Verdana"/>
          <w:b/>
          <w:bCs/>
          <w:sz w:val="18"/>
          <w:szCs w:val="18"/>
        </w:rPr>
        <w:t>АО «Волга-флот» (</w:t>
      </w:r>
      <w:r w:rsidRPr="00B634D4">
        <w:rPr>
          <w:rFonts w:ascii="Verdana" w:hAnsi="Verdana"/>
          <w:b/>
          <w:sz w:val="18"/>
          <w:szCs w:val="18"/>
        </w:rPr>
        <w:t>косвенно через Компанию «Волго-Балт Транспорт Холдинг Лимитед» (</w:t>
      </w:r>
      <w:proofErr w:type="spellStart"/>
      <w:r w:rsidRPr="00B634D4">
        <w:rPr>
          <w:rFonts w:ascii="Verdana" w:hAnsi="Verdana"/>
          <w:b/>
          <w:sz w:val="18"/>
          <w:szCs w:val="18"/>
          <w:lang w:val="en-US"/>
        </w:rPr>
        <w:t>Volgo</w:t>
      </w:r>
      <w:proofErr w:type="spellEnd"/>
      <w:r w:rsidRPr="00B634D4">
        <w:rPr>
          <w:rFonts w:ascii="Verdana" w:hAnsi="Verdana"/>
          <w:b/>
          <w:sz w:val="18"/>
          <w:szCs w:val="18"/>
        </w:rPr>
        <w:t>-</w:t>
      </w:r>
      <w:proofErr w:type="spellStart"/>
      <w:r w:rsidRPr="00B634D4">
        <w:rPr>
          <w:rFonts w:ascii="Verdana" w:hAnsi="Verdana"/>
          <w:b/>
          <w:sz w:val="18"/>
          <w:szCs w:val="18"/>
          <w:lang w:val="en-US"/>
        </w:rPr>
        <w:t>Balt</w:t>
      </w:r>
      <w:proofErr w:type="spellEnd"/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Transport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Holding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Limited</w:t>
      </w:r>
      <w:r w:rsidRPr="00B634D4">
        <w:rPr>
          <w:rFonts w:ascii="Verdana" w:hAnsi="Verdana"/>
          <w:b/>
          <w:sz w:val="18"/>
          <w:szCs w:val="18"/>
        </w:rPr>
        <w:t>), доля в Компании «Волго-Балт Транспорт Холдинг Лимитед» (</w:t>
      </w:r>
      <w:proofErr w:type="spellStart"/>
      <w:r w:rsidRPr="00B634D4">
        <w:rPr>
          <w:rFonts w:ascii="Verdana" w:hAnsi="Verdana"/>
          <w:b/>
          <w:sz w:val="18"/>
          <w:szCs w:val="18"/>
          <w:lang w:val="en-US"/>
        </w:rPr>
        <w:t>Volgo</w:t>
      </w:r>
      <w:proofErr w:type="spellEnd"/>
      <w:r w:rsidRPr="00B634D4">
        <w:rPr>
          <w:rFonts w:ascii="Verdana" w:hAnsi="Verdana"/>
          <w:b/>
          <w:sz w:val="18"/>
          <w:szCs w:val="18"/>
        </w:rPr>
        <w:t>-</w:t>
      </w:r>
      <w:proofErr w:type="spellStart"/>
      <w:r w:rsidRPr="00B634D4">
        <w:rPr>
          <w:rFonts w:ascii="Verdana" w:hAnsi="Verdana"/>
          <w:b/>
          <w:sz w:val="18"/>
          <w:szCs w:val="18"/>
          <w:lang w:val="en-US"/>
        </w:rPr>
        <w:t>Balt</w:t>
      </w:r>
      <w:proofErr w:type="spellEnd"/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Transport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Holding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Limited</w:t>
      </w:r>
      <w:r w:rsidRPr="00B634D4">
        <w:rPr>
          <w:rFonts w:ascii="Verdana" w:hAnsi="Verdana"/>
          <w:b/>
          <w:sz w:val="18"/>
          <w:szCs w:val="18"/>
        </w:rPr>
        <w:t>) – 100%, доля Компании «Волго-Балт Транспорт Холдинг Лимитед» (</w:t>
      </w:r>
      <w:proofErr w:type="spellStart"/>
      <w:r w:rsidRPr="00B634D4">
        <w:rPr>
          <w:rFonts w:ascii="Verdana" w:hAnsi="Verdana"/>
          <w:b/>
          <w:sz w:val="18"/>
          <w:szCs w:val="18"/>
          <w:lang w:val="en-US"/>
        </w:rPr>
        <w:t>Volgo</w:t>
      </w:r>
      <w:proofErr w:type="spellEnd"/>
      <w:r w:rsidRPr="00B634D4">
        <w:rPr>
          <w:rFonts w:ascii="Verdana" w:hAnsi="Verdana"/>
          <w:b/>
          <w:sz w:val="18"/>
          <w:szCs w:val="18"/>
        </w:rPr>
        <w:t>-</w:t>
      </w:r>
      <w:proofErr w:type="spellStart"/>
      <w:r w:rsidRPr="00B634D4">
        <w:rPr>
          <w:rFonts w:ascii="Verdana" w:hAnsi="Verdana"/>
          <w:b/>
          <w:sz w:val="18"/>
          <w:szCs w:val="18"/>
          <w:lang w:val="en-US"/>
        </w:rPr>
        <w:t>Balt</w:t>
      </w:r>
      <w:proofErr w:type="spellEnd"/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Transport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Holding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Limited</w:t>
      </w:r>
      <w:r w:rsidRPr="00B634D4">
        <w:rPr>
          <w:rFonts w:ascii="Verdana" w:hAnsi="Verdana"/>
          <w:b/>
          <w:sz w:val="18"/>
          <w:szCs w:val="18"/>
        </w:rPr>
        <w:t>) в АО «Волга-флот» - 67,34%</w:t>
      </w:r>
      <w:r w:rsidRPr="00B634D4">
        <w:rPr>
          <w:rFonts w:ascii="Verdana" w:hAnsi="Verdana"/>
          <w:b/>
          <w:bCs/>
          <w:sz w:val="18"/>
          <w:szCs w:val="18"/>
        </w:rPr>
        <w:t xml:space="preserve">), </w:t>
      </w:r>
      <w:r w:rsidRPr="00B634D4">
        <w:rPr>
          <w:rFonts w:ascii="Verdana" w:hAnsi="Verdana"/>
          <w:b/>
          <w:sz w:val="18"/>
          <w:szCs w:val="18"/>
        </w:rPr>
        <w:t xml:space="preserve">является контролирующим лицом </w:t>
      </w:r>
      <w:r w:rsidRPr="00B634D4">
        <w:rPr>
          <w:rFonts w:ascii="Verdana" w:hAnsi="Verdana"/>
          <w:b/>
          <w:bCs/>
          <w:sz w:val="18"/>
          <w:szCs w:val="18"/>
          <w:lang w:val="en-US"/>
        </w:rPr>
        <w:t>UCL</w:t>
      </w:r>
      <w:r w:rsidRPr="00B634D4">
        <w:rPr>
          <w:rFonts w:ascii="Verdana" w:hAnsi="Verdana"/>
          <w:b/>
          <w:bCs/>
          <w:sz w:val="18"/>
          <w:szCs w:val="18"/>
        </w:rPr>
        <w:t xml:space="preserve"> </w:t>
      </w:r>
      <w:r w:rsidRPr="00B634D4">
        <w:rPr>
          <w:rFonts w:ascii="Verdana" w:hAnsi="Verdana"/>
          <w:b/>
          <w:bCs/>
          <w:sz w:val="18"/>
          <w:szCs w:val="18"/>
          <w:lang w:val="en-US"/>
        </w:rPr>
        <w:t>Port</w:t>
      </w:r>
      <w:r w:rsidRPr="00B634D4">
        <w:rPr>
          <w:rFonts w:ascii="Verdana" w:hAnsi="Verdana"/>
          <w:b/>
          <w:bCs/>
          <w:sz w:val="18"/>
          <w:szCs w:val="18"/>
        </w:rPr>
        <w:t xml:space="preserve"> </w:t>
      </w:r>
      <w:r w:rsidRPr="00B634D4">
        <w:rPr>
          <w:rFonts w:ascii="Verdana" w:hAnsi="Verdana"/>
          <w:b/>
          <w:bCs/>
          <w:sz w:val="18"/>
          <w:szCs w:val="18"/>
          <w:lang w:val="en-US"/>
        </w:rPr>
        <w:t>B</w:t>
      </w:r>
      <w:r w:rsidRPr="00B634D4">
        <w:rPr>
          <w:rFonts w:ascii="Verdana" w:hAnsi="Verdana"/>
          <w:b/>
          <w:bCs/>
          <w:sz w:val="18"/>
          <w:szCs w:val="18"/>
        </w:rPr>
        <w:t>.</w:t>
      </w:r>
      <w:r w:rsidRPr="00B634D4">
        <w:rPr>
          <w:rFonts w:ascii="Verdana" w:hAnsi="Verdana"/>
          <w:b/>
          <w:bCs/>
          <w:sz w:val="18"/>
          <w:szCs w:val="18"/>
          <w:lang w:val="en-US"/>
        </w:rPr>
        <w:t>V</w:t>
      </w:r>
      <w:r w:rsidRPr="00B634D4">
        <w:rPr>
          <w:rFonts w:ascii="Verdana" w:hAnsi="Verdana"/>
          <w:b/>
          <w:bCs/>
          <w:sz w:val="18"/>
          <w:szCs w:val="18"/>
        </w:rPr>
        <w:t xml:space="preserve">. (100%). </w:t>
      </w:r>
      <w:r w:rsidRPr="00B634D4">
        <w:rPr>
          <w:rFonts w:ascii="Verdana" w:hAnsi="Verdana"/>
          <w:b/>
          <w:sz w:val="18"/>
          <w:szCs w:val="18"/>
        </w:rPr>
        <w:t>Подконтрольное лицо Компании «ФЛЕТЧЕР ГРУП ХОЛДИНГЗ ЛИМИТЕД» (</w:t>
      </w:r>
      <w:r w:rsidRPr="00B634D4">
        <w:rPr>
          <w:rFonts w:ascii="Verdana" w:hAnsi="Verdana"/>
          <w:b/>
          <w:sz w:val="18"/>
          <w:szCs w:val="18"/>
          <w:lang w:val="en-US"/>
        </w:rPr>
        <w:t>Fletcher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Group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Holdings</w:t>
      </w:r>
      <w:r w:rsidRPr="00B634D4">
        <w:rPr>
          <w:rFonts w:ascii="Verdana" w:hAnsi="Verdana"/>
          <w:b/>
          <w:sz w:val="18"/>
          <w:szCs w:val="18"/>
        </w:rPr>
        <w:t xml:space="preserve"> </w:t>
      </w:r>
      <w:r w:rsidRPr="00B634D4">
        <w:rPr>
          <w:rFonts w:ascii="Verdana" w:hAnsi="Verdana"/>
          <w:b/>
          <w:sz w:val="18"/>
          <w:szCs w:val="18"/>
          <w:lang w:val="en-US"/>
        </w:rPr>
        <w:t>Limited</w:t>
      </w:r>
      <w:r w:rsidRPr="00B634D4">
        <w:rPr>
          <w:rFonts w:ascii="Verdana" w:hAnsi="Verdana"/>
          <w:b/>
          <w:sz w:val="18"/>
          <w:szCs w:val="18"/>
        </w:rPr>
        <w:t xml:space="preserve">) - </w:t>
      </w:r>
      <w:r w:rsidRPr="00B634D4">
        <w:rPr>
          <w:rFonts w:ascii="Verdana" w:hAnsi="Verdana"/>
          <w:b/>
          <w:bCs/>
          <w:sz w:val="18"/>
          <w:szCs w:val="18"/>
          <w:lang w:val="en-US"/>
        </w:rPr>
        <w:t>UCL</w:t>
      </w:r>
      <w:r w:rsidRPr="00B634D4">
        <w:rPr>
          <w:rFonts w:ascii="Verdana" w:hAnsi="Verdana"/>
          <w:b/>
          <w:bCs/>
          <w:sz w:val="18"/>
          <w:szCs w:val="18"/>
        </w:rPr>
        <w:t xml:space="preserve"> </w:t>
      </w:r>
      <w:r w:rsidRPr="00B634D4">
        <w:rPr>
          <w:rFonts w:ascii="Verdana" w:hAnsi="Verdana"/>
          <w:b/>
          <w:bCs/>
          <w:sz w:val="18"/>
          <w:szCs w:val="18"/>
          <w:lang w:val="en-US"/>
        </w:rPr>
        <w:t>Port</w:t>
      </w:r>
      <w:r w:rsidRPr="00B634D4">
        <w:rPr>
          <w:rFonts w:ascii="Verdana" w:hAnsi="Verdana"/>
          <w:b/>
          <w:bCs/>
          <w:sz w:val="18"/>
          <w:szCs w:val="18"/>
        </w:rPr>
        <w:t xml:space="preserve"> </w:t>
      </w:r>
      <w:r w:rsidRPr="00B634D4">
        <w:rPr>
          <w:rFonts w:ascii="Verdana" w:hAnsi="Verdana"/>
          <w:b/>
          <w:bCs/>
          <w:sz w:val="18"/>
          <w:szCs w:val="18"/>
          <w:lang w:val="en-US"/>
        </w:rPr>
        <w:t>B</w:t>
      </w:r>
      <w:r w:rsidRPr="00B634D4">
        <w:rPr>
          <w:rFonts w:ascii="Verdana" w:hAnsi="Verdana"/>
          <w:b/>
          <w:bCs/>
          <w:sz w:val="18"/>
          <w:szCs w:val="18"/>
        </w:rPr>
        <w:t>.</w:t>
      </w:r>
      <w:r w:rsidRPr="00B634D4">
        <w:rPr>
          <w:rFonts w:ascii="Verdana" w:hAnsi="Verdana"/>
          <w:b/>
          <w:bCs/>
          <w:sz w:val="18"/>
          <w:szCs w:val="18"/>
          <w:lang w:val="en-US"/>
        </w:rPr>
        <w:t>V</w:t>
      </w:r>
      <w:r w:rsidRPr="00B634D4">
        <w:rPr>
          <w:rFonts w:ascii="Verdana" w:hAnsi="Verdana"/>
          <w:b/>
          <w:bCs/>
          <w:sz w:val="18"/>
          <w:szCs w:val="18"/>
        </w:rPr>
        <w:t xml:space="preserve">. </w:t>
      </w:r>
      <w:r w:rsidRPr="00B634D4">
        <w:rPr>
          <w:rFonts w:ascii="Verdana" w:hAnsi="Verdana"/>
          <w:b/>
          <w:sz w:val="18"/>
          <w:szCs w:val="18"/>
        </w:rPr>
        <w:t>является стороной сделки.</w:t>
      </w:r>
      <w:r w:rsidR="00B634D4" w:rsidRPr="00B634D4">
        <w:rPr>
          <w:rFonts w:ascii="Verdana" w:hAnsi="Verdana"/>
          <w:b/>
          <w:sz w:val="18"/>
          <w:szCs w:val="18"/>
        </w:rPr>
        <w:t xml:space="preserve"> Доля участия лица в уставном капитале АО «Волга-флот»: 1,07% (5,13% от привилегированных акций и 0,01% от обыкновенных акций).</w:t>
      </w:r>
    </w:p>
    <w:p w:rsidR="00835090" w:rsidRPr="0040450D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8"/>
          <w:szCs w:val="18"/>
        </w:rPr>
      </w:pPr>
      <w:r w:rsidRPr="0040450D">
        <w:rPr>
          <w:rFonts w:ascii="Verdana" w:eastAsia="Calibri" w:hAnsi="Verdana" w:cs="Verdana"/>
          <w:sz w:val="18"/>
          <w:szCs w:val="18"/>
        </w:rPr>
        <w:t xml:space="preserve">2.8. </w:t>
      </w:r>
      <w:r w:rsidRPr="0040450D">
        <w:rPr>
          <w:rFonts w:ascii="Verdana" w:eastAsia="Calibri" w:hAnsi="Verdana" w:cs="Times New Roman"/>
          <w:sz w:val="18"/>
          <w:szCs w:val="18"/>
        </w:rPr>
        <w:t xml:space="preserve">Сведения об одобрении сделки эмитентом: </w:t>
      </w:r>
      <w:r w:rsidR="00835090" w:rsidRPr="0040450D">
        <w:rPr>
          <w:rFonts w:ascii="Verdana" w:eastAsia="Calibri" w:hAnsi="Verdana" w:cs="Times New Roman"/>
          <w:b/>
          <w:sz w:val="18"/>
          <w:szCs w:val="18"/>
        </w:rPr>
        <w:t>в</w:t>
      </w:r>
      <w:r w:rsidR="00835090" w:rsidRPr="0040450D">
        <w:rPr>
          <w:rFonts w:ascii="Verdana" w:hAnsi="Verdana"/>
          <w:b/>
          <w:sz w:val="18"/>
          <w:szCs w:val="18"/>
        </w:rPr>
        <w:t>о исполнен</w:t>
      </w:r>
      <w:bookmarkStart w:id="0" w:name="_GoBack"/>
      <w:bookmarkEnd w:id="0"/>
      <w:r w:rsidR="00835090" w:rsidRPr="0040450D">
        <w:rPr>
          <w:rFonts w:ascii="Verdana" w:hAnsi="Verdana"/>
          <w:b/>
          <w:sz w:val="18"/>
          <w:szCs w:val="18"/>
        </w:rPr>
        <w:t xml:space="preserve">ие требования Федерального закона N 208-ФЗ от 26.12.1995г. «Об акционерных обществах» </w:t>
      </w:r>
      <w:r w:rsidR="00B634D4">
        <w:rPr>
          <w:rFonts w:ascii="Verdana" w:hAnsi="Verdana"/>
          <w:b/>
          <w:sz w:val="18"/>
          <w:szCs w:val="18"/>
        </w:rPr>
        <w:t>11</w:t>
      </w:r>
      <w:r w:rsidR="00835090" w:rsidRPr="0040450D">
        <w:rPr>
          <w:rFonts w:ascii="Verdana" w:hAnsi="Verdana"/>
          <w:b/>
          <w:sz w:val="18"/>
          <w:szCs w:val="18"/>
        </w:rPr>
        <w:t>.</w:t>
      </w:r>
      <w:r w:rsidR="00B634D4">
        <w:rPr>
          <w:rFonts w:ascii="Verdana" w:hAnsi="Verdana"/>
          <w:b/>
          <w:sz w:val="18"/>
          <w:szCs w:val="18"/>
        </w:rPr>
        <w:t>06</w:t>
      </w:r>
      <w:r w:rsidR="00835090" w:rsidRPr="0040450D">
        <w:rPr>
          <w:rFonts w:ascii="Verdana" w:hAnsi="Verdana"/>
          <w:b/>
          <w:sz w:val="18"/>
          <w:szCs w:val="18"/>
        </w:rPr>
        <w:t>.20</w:t>
      </w:r>
      <w:r w:rsidR="00B634D4">
        <w:rPr>
          <w:rFonts w:ascii="Verdana" w:hAnsi="Verdana"/>
          <w:b/>
          <w:sz w:val="18"/>
          <w:szCs w:val="18"/>
        </w:rPr>
        <w:t>20</w:t>
      </w:r>
      <w:r w:rsidR="00835090" w:rsidRPr="0040450D">
        <w:rPr>
          <w:rFonts w:ascii="Verdana" w:hAnsi="Verdana"/>
          <w:b/>
          <w:sz w:val="18"/>
          <w:szCs w:val="18"/>
        </w:rPr>
        <w:t>г. членам Совета директоров Общества направлено извещение о сделк</w:t>
      </w:r>
      <w:r w:rsidR="00970E78" w:rsidRPr="0040450D">
        <w:rPr>
          <w:rFonts w:ascii="Verdana" w:hAnsi="Verdana"/>
          <w:b/>
          <w:sz w:val="18"/>
          <w:szCs w:val="18"/>
        </w:rPr>
        <w:t>ах</w:t>
      </w:r>
      <w:r w:rsidR="00835090" w:rsidRPr="0040450D">
        <w:rPr>
          <w:rFonts w:ascii="Verdana" w:hAnsi="Verdana"/>
          <w:b/>
          <w:sz w:val="18"/>
          <w:szCs w:val="18"/>
        </w:rPr>
        <w:t>, в совершении котор</w:t>
      </w:r>
      <w:r w:rsidR="00970E78" w:rsidRPr="0040450D">
        <w:rPr>
          <w:rFonts w:ascii="Verdana" w:hAnsi="Verdana"/>
          <w:b/>
          <w:sz w:val="18"/>
          <w:szCs w:val="18"/>
        </w:rPr>
        <w:t>ых</w:t>
      </w:r>
      <w:r w:rsidR="00835090" w:rsidRPr="0040450D">
        <w:rPr>
          <w:rFonts w:ascii="Verdana" w:hAnsi="Verdana"/>
          <w:b/>
          <w:sz w:val="18"/>
          <w:szCs w:val="18"/>
        </w:rPr>
        <w:t xml:space="preserve"> имеется заинтересованность. </w:t>
      </w:r>
      <w:r w:rsidR="00825B08" w:rsidRPr="0040450D">
        <w:rPr>
          <w:rFonts w:ascii="Verdana" w:hAnsi="Verdana"/>
          <w:b/>
          <w:sz w:val="18"/>
          <w:szCs w:val="18"/>
        </w:rPr>
        <w:t>Т</w:t>
      </w:r>
      <w:r w:rsidR="00835090" w:rsidRPr="0040450D">
        <w:rPr>
          <w:rFonts w:ascii="Verdana" w:eastAsia="Calibri" w:hAnsi="Verdana"/>
          <w:b/>
          <w:sz w:val="18"/>
          <w:szCs w:val="18"/>
        </w:rPr>
        <w:t>ребований о проведении заседания Совета директоров Общества для решения вопроса о согласии на совершение сдел</w:t>
      </w:r>
      <w:r w:rsidR="00970E78" w:rsidRPr="0040450D">
        <w:rPr>
          <w:rFonts w:ascii="Verdana" w:eastAsia="Calibri" w:hAnsi="Verdana"/>
          <w:b/>
          <w:sz w:val="18"/>
          <w:szCs w:val="18"/>
        </w:rPr>
        <w:t>ок</w:t>
      </w:r>
      <w:r w:rsidR="00835090" w:rsidRPr="0040450D">
        <w:rPr>
          <w:rFonts w:ascii="Verdana" w:eastAsia="Calibri" w:hAnsi="Verdana"/>
          <w:b/>
          <w:sz w:val="18"/>
          <w:szCs w:val="18"/>
        </w:rPr>
        <w:t xml:space="preserve"> не поступало, р</w:t>
      </w:r>
      <w:r w:rsidR="00835090" w:rsidRPr="0040450D">
        <w:rPr>
          <w:rFonts w:ascii="Verdana" w:hAnsi="Verdana" w:cs="Verdana"/>
          <w:b/>
          <w:sz w:val="18"/>
          <w:szCs w:val="18"/>
        </w:rPr>
        <w:t>ешение о согласии на совершение сдел</w:t>
      </w:r>
      <w:r w:rsidR="00970E78" w:rsidRPr="0040450D">
        <w:rPr>
          <w:rFonts w:ascii="Verdana" w:hAnsi="Verdana" w:cs="Verdana"/>
          <w:b/>
          <w:sz w:val="18"/>
          <w:szCs w:val="18"/>
        </w:rPr>
        <w:t>ок</w:t>
      </w:r>
      <w:r w:rsidR="00835090" w:rsidRPr="0040450D">
        <w:rPr>
          <w:rFonts w:ascii="Verdana" w:hAnsi="Verdana" w:cs="Verdana"/>
          <w:b/>
          <w:sz w:val="18"/>
          <w:szCs w:val="18"/>
        </w:rPr>
        <w:t xml:space="preserve"> не принималось.</w:t>
      </w:r>
    </w:p>
    <w:p w:rsidR="00D4537A" w:rsidRPr="0040450D" w:rsidRDefault="00D4537A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</w:p>
    <w:p w:rsidR="008C4FE1" w:rsidRPr="0040450D" w:rsidRDefault="008C4FE1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40450D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8C4FE1" w:rsidRPr="0040450D" w:rsidRDefault="008C4FE1" w:rsidP="00267825">
      <w:pPr>
        <w:spacing w:after="120" w:line="240" w:lineRule="auto"/>
        <w:ind w:firstLine="540"/>
        <w:jc w:val="both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>3.1. Управляющий директор АО «Волга-флот»</w:t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     </w:t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</w:t>
      </w:r>
      <w:r w:rsidR="00D4537A"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>Ю</w:t>
      </w:r>
      <w:r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D4537A"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D4537A"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773A8C" w:rsidRPr="0040450D" w:rsidRDefault="00773A8C" w:rsidP="00773A8C">
      <w:pPr>
        <w:spacing w:after="120" w:line="240" w:lineRule="auto"/>
        <w:ind w:firstLine="540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</w:p>
    <w:p w:rsidR="00600DC0" w:rsidRPr="00D4537A" w:rsidRDefault="008C4FE1" w:rsidP="00773A8C">
      <w:pPr>
        <w:spacing w:after="120" w:line="240" w:lineRule="auto"/>
        <w:ind w:firstLine="540"/>
        <w:jc w:val="both"/>
        <w:rPr>
          <w:sz w:val="18"/>
          <w:szCs w:val="18"/>
        </w:rPr>
      </w:pP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B634D4">
        <w:rPr>
          <w:rFonts w:ascii="Verdana" w:eastAsia="Calibri" w:hAnsi="Verdana" w:cs="Courier New"/>
          <w:b/>
          <w:sz w:val="18"/>
          <w:szCs w:val="18"/>
        </w:rPr>
        <w:t>26</w:t>
      </w:r>
      <w:r w:rsidRPr="0040450D">
        <w:rPr>
          <w:rFonts w:ascii="Verdana" w:eastAsia="Calibri" w:hAnsi="Verdana" w:cs="Courier New"/>
          <w:b/>
          <w:sz w:val="18"/>
          <w:szCs w:val="18"/>
        </w:rPr>
        <w:t xml:space="preserve"> </w:t>
      </w:r>
      <w:r w:rsidR="00B634D4">
        <w:rPr>
          <w:rFonts w:ascii="Verdana" w:eastAsia="Calibri" w:hAnsi="Verdana" w:cs="Courier New"/>
          <w:b/>
          <w:sz w:val="18"/>
          <w:szCs w:val="18"/>
        </w:rPr>
        <w:t>июн</w:t>
      </w:r>
      <w:r w:rsidR="002B484D" w:rsidRPr="0040450D">
        <w:rPr>
          <w:rFonts w:ascii="Verdana" w:eastAsia="Calibri" w:hAnsi="Verdana" w:cs="Courier New"/>
          <w:b/>
          <w:sz w:val="18"/>
          <w:szCs w:val="18"/>
        </w:rPr>
        <w:t>я</w:t>
      </w:r>
      <w:r w:rsidRPr="0040450D">
        <w:rPr>
          <w:rFonts w:ascii="Verdana" w:eastAsia="Calibri" w:hAnsi="Verdana" w:cs="Courier New"/>
          <w:b/>
          <w:sz w:val="18"/>
          <w:szCs w:val="18"/>
        </w:rPr>
        <w:t xml:space="preserve"> 2</w:t>
      </w:r>
      <w:r w:rsidR="00970E78" w:rsidRPr="0040450D">
        <w:rPr>
          <w:rFonts w:ascii="Verdana" w:eastAsia="Calibri" w:hAnsi="Verdana" w:cs="Courier New"/>
          <w:b/>
          <w:sz w:val="18"/>
          <w:szCs w:val="18"/>
        </w:rPr>
        <w:t>020</w:t>
      </w:r>
      <w:r w:rsidRPr="0040450D">
        <w:rPr>
          <w:rFonts w:ascii="Verdana" w:eastAsia="Calibri" w:hAnsi="Verdana" w:cs="Courier New"/>
          <w:b/>
          <w:sz w:val="18"/>
          <w:szCs w:val="18"/>
        </w:rPr>
        <w:t xml:space="preserve"> года</w:t>
      </w:r>
      <w:r w:rsidRPr="0040450D">
        <w:rPr>
          <w:rFonts w:ascii="Verdana" w:eastAsia="Calibri" w:hAnsi="Verdana" w:cs="Courier New"/>
          <w:sz w:val="18"/>
          <w:szCs w:val="18"/>
        </w:rPr>
        <w:t xml:space="preserve">                                         </w:t>
      </w:r>
      <w:proofErr w:type="spellStart"/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600DC0" w:rsidRPr="00D4537A" w:rsidSect="00773A8C">
      <w:pgSz w:w="11906" w:h="16838"/>
      <w:pgMar w:top="426" w:right="282" w:bottom="1134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28F"/>
    <w:multiLevelType w:val="multilevel"/>
    <w:tmpl w:val="2844093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7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24545498"/>
    <w:multiLevelType w:val="hybridMultilevel"/>
    <w:tmpl w:val="0860B79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574AC3"/>
    <w:multiLevelType w:val="hybridMultilevel"/>
    <w:tmpl w:val="30F8F34C"/>
    <w:lvl w:ilvl="0" w:tplc="6E7CE98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A7BA3"/>
    <w:multiLevelType w:val="multilevel"/>
    <w:tmpl w:val="E7AC3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" w15:restartNumberingAfterBreak="0">
    <w:nsid w:val="38183498"/>
    <w:multiLevelType w:val="hybridMultilevel"/>
    <w:tmpl w:val="7D26A186"/>
    <w:lvl w:ilvl="0" w:tplc="42A8746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F1193"/>
    <w:multiLevelType w:val="hybridMultilevel"/>
    <w:tmpl w:val="3A5EA12A"/>
    <w:lvl w:ilvl="0" w:tplc="78C806B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0A85"/>
    <w:multiLevelType w:val="hybridMultilevel"/>
    <w:tmpl w:val="C3A05E88"/>
    <w:lvl w:ilvl="0" w:tplc="00C26D3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28222F"/>
    <w:multiLevelType w:val="hybridMultilevel"/>
    <w:tmpl w:val="CD4691B0"/>
    <w:lvl w:ilvl="0" w:tplc="75E2DAC2">
      <w:start w:val="1"/>
      <w:numFmt w:val="decimal"/>
      <w:lvlText w:val="%1)"/>
      <w:lvlJc w:val="left"/>
      <w:pPr>
        <w:ind w:left="1287" w:hanging="360"/>
      </w:pPr>
      <w:rPr>
        <w:rFonts w:asciiTheme="minorHAnsi" w:eastAsiaTheme="minorHAnsi" w:hAnsiTheme="minorHAnsi" w:cstheme="minorBidi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B3A6393"/>
    <w:multiLevelType w:val="hybridMultilevel"/>
    <w:tmpl w:val="D08C3994"/>
    <w:lvl w:ilvl="0" w:tplc="5B22842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4BAEBE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11588"/>
    <w:multiLevelType w:val="hybridMultilevel"/>
    <w:tmpl w:val="03C2642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E1"/>
    <w:rsid w:val="00002CCE"/>
    <w:rsid w:val="00084580"/>
    <w:rsid w:val="00117DFE"/>
    <w:rsid w:val="001756BC"/>
    <w:rsid w:val="001B6E39"/>
    <w:rsid w:val="002101F1"/>
    <w:rsid w:val="00236712"/>
    <w:rsid w:val="0025282B"/>
    <w:rsid w:val="00267825"/>
    <w:rsid w:val="00282FE9"/>
    <w:rsid w:val="002B484D"/>
    <w:rsid w:val="002B6F36"/>
    <w:rsid w:val="002D3CAA"/>
    <w:rsid w:val="003011C4"/>
    <w:rsid w:val="0030478A"/>
    <w:rsid w:val="00335EE4"/>
    <w:rsid w:val="00345078"/>
    <w:rsid w:val="0040450D"/>
    <w:rsid w:val="0042657B"/>
    <w:rsid w:val="004C6BC7"/>
    <w:rsid w:val="004D21C3"/>
    <w:rsid w:val="004E5454"/>
    <w:rsid w:val="004E5645"/>
    <w:rsid w:val="0051144C"/>
    <w:rsid w:val="0051606A"/>
    <w:rsid w:val="005309E7"/>
    <w:rsid w:val="005327DD"/>
    <w:rsid w:val="0056271F"/>
    <w:rsid w:val="00565AFF"/>
    <w:rsid w:val="00577AF8"/>
    <w:rsid w:val="00600DC0"/>
    <w:rsid w:val="00611D47"/>
    <w:rsid w:val="00624931"/>
    <w:rsid w:val="00662278"/>
    <w:rsid w:val="00773A8C"/>
    <w:rsid w:val="007D08F6"/>
    <w:rsid w:val="008104BE"/>
    <w:rsid w:val="00825B08"/>
    <w:rsid w:val="00835090"/>
    <w:rsid w:val="00843750"/>
    <w:rsid w:val="00855852"/>
    <w:rsid w:val="008C4FE1"/>
    <w:rsid w:val="00944144"/>
    <w:rsid w:val="00970E78"/>
    <w:rsid w:val="009A6A8D"/>
    <w:rsid w:val="00A763CF"/>
    <w:rsid w:val="00B634D4"/>
    <w:rsid w:val="00BE7B46"/>
    <w:rsid w:val="00C555AD"/>
    <w:rsid w:val="00CA0CAF"/>
    <w:rsid w:val="00D4537A"/>
    <w:rsid w:val="00D70D1E"/>
    <w:rsid w:val="00DE05B9"/>
    <w:rsid w:val="00EC4ED9"/>
    <w:rsid w:val="00F20E54"/>
    <w:rsid w:val="00F56EAF"/>
    <w:rsid w:val="00F86308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4287"/>
  <w15:chartTrackingRefBased/>
  <w15:docId w15:val="{3CB06676-8F93-47AC-90B2-A0196CD3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4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3047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0478A"/>
  </w:style>
  <w:style w:type="paragraph" w:styleId="a5">
    <w:name w:val="List Paragraph"/>
    <w:basedOn w:val="a"/>
    <w:uiPriority w:val="34"/>
    <w:qFormat/>
    <w:rsid w:val="00A763CF"/>
    <w:pPr>
      <w:ind w:left="720"/>
      <w:contextualSpacing/>
    </w:pPr>
  </w:style>
  <w:style w:type="table" w:styleId="a6">
    <w:name w:val="Table Grid"/>
    <w:basedOn w:val="a1"/>
    <w:uiPriority w:val="59"/>
    <w:rsid w:val="00F2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12</cp:revision>
  <cp:lastPrinted>2020-01-10T05:30:00Z</cp:lastPrinted>
  <dcterms:created xsi:type="dcterms:W3CDTF">2020-01-09T12:56:00Z</dcterms:created>
  <dcterms:modified xsi:type="dcterms:W3CDTF">2020-06-26T08:05:00Z</dcterms:modified>
</cp:coreProperties>
</file>