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8C4FE1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mallCaps/>
          <w:sz w:val="18"/>
          <w:szCs w:val="18"/>
          <w:lang w:eastAsia="ru-RU"/>
        </w:rPr>
        <w:t>о совершении сделки, в совершении которой имеется заинтересованность</w:t>
      </w:r>
    </w:p>
    <w:p w:rsidR="008C4FE1" w:rsidRPr="00D4537A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2.1. Категория сделки: </w:t>
      </w:r>
      <w:r w:rsidRPr="00D4537A">
        <w:rPr>
          <w:rFonts w:ascii="Verdana" w:eastAsia="Calibri" w:hAnsi="Verdana" w:cs="Verdana"/>
          <w:b/>
          <w:sz w:val="18"/>
          <w:szCs w:val="18"/>
        </w:rPr>
        <w:t>сделка, в совершении которой имелась заинтересованность.</w:t>
      </w:r>
    </w:p>
    <w:p w:rsidR="008C4FE1" w:rsidRPr="00D4537A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2.2. Вид и предмет сделки: </w:t>
      </w:r>
      <w:r w:rsidRPr="00D4537A">
        <w:rPr>
          <w:rFonts w:ascii="Verdana" w:hAnsi="Verdana" w:cs="Times New Roman"/>
          <w:b/>
          <w:bCs/>
          <w:sz w:val="18"/>
          <w:szCs w:val="18"/>
        </w:rPr>
        <w:t xml:space="preserve">Договор аренды судов на условиях проформы </w:t>
      </w:r>
      <w:proofErr w:type="spellStart"/>
      <w:r w:rsidRPr="00D4537A">
        <w:rPr>
          <w:rFonts w:ascii="Verdana" w:hAnsi="Verdana" w:cs="Times New Roman"/>
          <w:b/>
          <w:bCs/>
          <w:sz w:val="18"/>
          <w:szCs w:val="18"/>
        </w:rPr>
        <w:t>бэрбоутного</w:t>
      </w:r>
      <w:proofErr w:type="spellEnd"/>
      <w:r w:rsidRPr="00D4537A">
        <w:rPr>
          <w:rFonts w:ascii="Verdana" w:hAnsi="Verdana" w:cs="Times New Roman"/>
          <w:b/>
          <w:bCs/>
          <w:sz w:val="18"/>
          <w:szCs w:val="18"/>
        </w:rPr>
        <w:t xml:space="preserve"> чартера «</w:t>
      </w:r>
      <w:r w:rsidRPr="00D4537A">
        <w:rPr>
          <w:rFonts w:ascii="Verdana" w:hAnsi="Verdana" w:cs="Times New Roman"/>
          <w:b/>
          <w:bCs/>
          <w:sz w:val="18"/>
          <w:szCs w:val="18"/>
          <w:lang w:val="en-US"/>
        </w:rPr>
        <w:t>BARECON</w:t>
      </w:r>
      <w:r w:rsidRPr="00D4537A">
        <w:rPr>
          <w:rFonts w:ascii="Verdana" w:hAnsi="Verdana" w:cs="Times New Roman"/>
          <w:b/>
          <w:bCs/>
          <w:sz w:val="18"/>
          <w:szCs w:val="18"/>
        </w:rPr>
        <w:t xml:space="preserve"> 89» и Дополнительного соглашения № 1 к нему</w:t>
      </w:r>
      <w:r w:rsidR="00335EE4" w:rsidRPr="00D4537A">
        <w:rPr>
          <w:rFonts w:ascii="Verdana" w:hAnsi="Verdana" w:cs="Times New Roman"/>
          <w:b/>
          <w:bCs/>
          <w:sz w:val="18"/>
          <w:szCs w:val="18"/>
        </w:rPr>
        <w:t>;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предмет сделки – </w:t>
      </w:r>
      <w:r w:rsidR="00335EE4"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передача</w:t>
      </w:r>
      <w:r w:rsidR="004C6BC7" w:rsidRPr="00D4537A">
        <w:rPr>
          <w:rFonts w:ascii="Verdana" w:hAnsi="Verdana" w:cs="Times New Roman"/>
          <w:b/>
          <w:sz w:val="18"/>
          <w:szCs w:val="18"/>
        </w:rPr>
        <w:t xml:space="preserve"> Судовладельц</w:t>
      </w:r>
      <w:r w:rsidR="00335EE4" w:rsidRPr="00D4537A">
        <w:rPr>
          <w:rFonts w:ascii="Verdana" w:hAnsi="Verdana" w:cs="Times New Roman"/>
          <w:b/>
          <w:sz w:val="18"/>
          <w:szCs w:val="18"/>
        </w:rPr>
        <w:t>ем</w:t>
      </w:r>
      <w:r w:rsidR="004C6BC7" w:rsidRPr="00D4537A">
        <w:rPr>
          <w:rFonts w:ascii="Verdana" w:hAnsi="Verdana" w:cs="Times New Roman"/>
          <w:b/>
          <w:sz w:val="18"/>
          <w:szCs w:val="18"/>
        </w:rPr>
        <w:t xml:space="preserve"> </w:t>
      </w:r>
      <w:r w:rsidR="00335EE4" w:rsidRPr="00D4537A">
        <w:rPr>
          <w:rFonts w:ascii="Verdana" w:hAnsi="Verdana" w:cs="Times New Roman"/>
          <w:b/>
          <w:sz w:val="18"/>
          <w:szCs w:val="18"/>
        </w:rPr>
        <w:t>Фрахтователю во временное владение и пользование</w:t>
      </w:r>
      <w:r w:rsidR="004C6BC7" w:rsidRPr="00D4537A">
        <w:rPr>
          <w:rFonts w:ascii="Verdana" w:hAnsi="Verdana" w:cs="Times New Roman"/>
          <w:b/>
          <w:sz w:val="18"/>
          <w:szCs w:val="18"/>
        </w:rPr>
        <w:t xml:space="preserve"> на условиях бэрбоут-чартера имуществ</w:t>
      </w:r>
      <w:r w:rsidR="00335EE4" w:rsidRPr="00D4537A">
        <w:rPr>
          <w:rFonts w:ascii="Verdana" w:hAnsi="Verdana" w:cs="Times New Roman"/>
          <w:b/>
          <w:sz w:val="18"/>
          <w:szCs w:val="18"/>
        </w:rPr>
        <w:t>а</w:t>
      </w:r>
      <w:r w:rsidR="004C6BC7" w:rsidRPr="00D4537A">
        <w:rPr>
          <w:rFonts w:ascii="Verdana" w:hAnsi="Verdana" w:cs="Times New Roman"/>
          <w:b/>
          <w:sz w:val="18"/>
          <w:szCs w:val="18"/>
        </w:rPr>
        <w:t xml:space="preserve"> (суд</w:t>
      </w:r>
      <w:r w:rsidR="00335EE4" w:rsidRPr="00D4537A">
        <w:rPr>
          <w:rFonts w:ascii="Verdana" w:hAnsi="Verdana" w:cs="Times New Roman"/>
          <w:b/>
          <w:sz w:val="18"/>
          <w:szCs w:val="18"/>
        </w:rPr>
        <w:t>ов</w:t>
      </w:r>
      <w:r w:rsidR="004C6BC7" w:rsidRPr="00D4537A">
        <w:rPr>
          <w:rFonts w:ascii="Verdana" w:hAnsi="Verdana" w:cs="Times New Roman"/>
          <w:b/>
          <w:sz w:val="18"/>
          <w:szCs w:val="18"/>
        </w:rPr>
        <w:t>, указанны</w:t>
      </w:r>
      <w:r w:rsidR="00335EE4" w:rsidRPr="00D4537A">
        <w:rPr>
          <w:rFonts w:ascii="Verdana" w:hAnsi="Verdana" w:cs="Times New Roman"/>
          <w:b/>
          <w:sz w:val="18"/>
          <w:szCs w:val="18"/>
        </w:rPr>
        <w:t>х</w:t>
      </w:r>
      <w:r w:rsidR="004C6BC7" w:rsidRPr="00D4537A">
        <w:rPr>
          <w:rFonts w:ascii="Verdana" w:hAnsi="Verdana" w:cs="Times New Roman"/>
          <w:b/>
          <w:sz w:val="18"/>
          <w:szCs w:val="18"/>
        </w:rPr>
        <w:t xml:space="preserve"> в </w:t>
      </w:r>
      <w:r w:rsidR="00944144" w:rsidRPr="00D4537A">
        <w:rPr>
          <w:rFonts w:ascii="Verdana" w:hAnsi="Verdana" w:cs="Times New Roman"/>
          <w:b/>
          <w:sz w:val="18"/>
          <w:szCs w:val="18"/>
        </w:rPr>
        <w:t>Договоре</w:t>
      </w:r>
      <w:r w:rsidR="004C6BC7" w:rsidRPr="00D4537A">
        <w:rPr>
          <w:rFonts w:ascii="Verdana" w:hAnsi="Verdana" w:cs="Times New Roman"/>
          <w:b/>
          <w:sz w:val="18"/>
          <w:szCs w:val="18"/>
        </w:rPr>
        <w:t>)</w:t>
      </w:r>
      <w:r w:rsidR="00335EE4" w:rsidRPr="00D4537A">
        <w:rPr>
          <w:rFonts w:ascii="Verdana" w:hAnsi="Verdana" w:cs="Times New Roman"/>
          <w:b/>
          <w:sz w:val="18"/>
          <w:szCs w:val="18"/>
        </w:rPr>
        <w:t xml:space="preserve"> на определенный срок и за определенную Договором плату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  <w:r w:rsidRPr="00D4537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</w:p>
    <w:p w:rsidR="008C4FE1" w:rsidRPr="00D4537A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2.3. Содержание сделки: </w:t>
      </w:r>
      <w:r w:rsidR="004C6BC7" w:rsidRPr="00D4537A">
        <w:rPr>
          <w:rFonts w:ascii="Verdana" w:hAnsi="Verdana" w:cs="Times New Roman"/>
          <w:b/>
          <w:bCs/>
          <w:sz w:val="18"/>
          <w:szCs w:val="18"/>
        </w:rPr>
        <w:t xml:space="preserve">Договор аренды судов на условиях проформы </w:t>
      </w:r>
      <w:proofErr w:type="spellStart"/>
      <w:r w:rsidR="004C6BC7" w:rsidRPr="00D4537A">
        <w:rPr>
          <w:rFonts w:ascii="Verdana" w:hAnsi="Verdana" w:cs="Times New Roman"/>
          <w:b/>
          <w:bCs/>
          <w:sz w:val="18"/>
          <w:szCs w:val="18"/>
        </w:rPr>
        <w:t>бэрбоутного</w:t>
      </w:r>
      <w:proofErr w:type="spellEnd"/>
      <w:r w:rsidR="004C6BC7" w:rsidRPr="00D4537A">
        <w:rPr>
          <w:rFonts w:ascii="Verdana" w:hAnsi="Verdana" w:cs="Times New Roman"/>
          <w:b/>
          <w:bCs/>
          <w:sz w:val="18"/>
          <w:szCs w:val="18"/>
        </w:rPr>
        <w:t xml:space="preserve"> чартера «</w:t>
      </w:r>
      <w:r w:rsidR="004C6BC7" w:rsidRPr="00D4537A">
        <w:rPr>
          <w:rFonts w:ascii="Verdana" w:hAnsi="Verdana" w:cs="Times New Roman"/>
          <w:b/>
          <w:bCs/>
          <w:sz w:val="18"/>
          <w:szCs w:val="18"/>
          <w:lang w:val="en-US"/>
        </w:rPr>
        <w:t>BARECON</w:t>
      </w:r>
      <w:r w:rsidR="004C6BC7" w:rsidRPr="00D4537A">
        <w:rPr>
          <w:rFonts w:ascii="Verdana" w:hAnsi="Verdana" w:cs="Times New Roman"/>
          <w:b/>
          <w:bCs/>
          <w:sz w:val="18"/>
          <w:szCs w:val="18"/>
        </w:rPr>
        <w:t xml:space="preserve"> 89» и Дополнительного соглашения № 1 к нему между Акционерным обществом «Судоходная компания «Волжское пароходство» (АО «Волга-флот», Общество или Фрахтователь) и </w:t>
      </w:r>
      <w:r w:rsidR="00577AF8" w:rsidRPr="00D4537A">
        <w:rPr>
          <w:rFonts w:ascii="Verdana" w:hAnsi="Verdana" w:cs="Times New Roman"/>
          <w:b/>
          <w:bCs/>
          <w:sz w:val="18"/>
          <w:szCs w:val="18"/>
        </w:rPr>
        <w:t>Публичным акционерным обществом</w:t>
      </w:r>
      <w:r w:rsidR="004C6BC7" w:rsidRPr="00D4537A">
        <w:rPr>
          <w:rFonts w:ascii="Verdana" w:hAnsi="Verdana" w:cs="Times New Roman"/>
          <w:b/>
          <w:bCs/>
          <w:sz w:val="18"/>
          <w:szCs w:val="18"/>
        </w:rPr>
        <w:t xml:space="preserve"> «</w:t>
      </w:r>
      <w:r w:rsidR="00577AF8" w:rsidRPr="00D4537A">
        <w:rPr>
          <w:rFonts w:ascii="Verdana" w:hAnsi="Verdana" w:cs="Times New Roman"/>
          <w:b/>
          <w:bCs/>
          <w:sz w:val="18"/>
          <w:szCs w:val="18"/>
        </w:rPr>
        <w:t>Северо-Западное пароходство</w:t>
      </w:r>
      <w:r w:rsidR="004C6BC7" w:rsidRPr="00D4537A">
        <w:rPr>
          <w:rFonts w:ascii="Verdana" w:hAnsi="Verdana" w:cs="Times New Roman"/>
          <w:b/>
          <w:bCs/>
          <w:smallCaps/>
          <w:sz w:val="18"/>
          <w:szCs w:val="18"/>
        </w:rPr>
        <w:t>» (</w:t>
      </w:r>
      <w:r w:rsidR="00577AF8" w:rsidRPr="00D4537A">
        <w:rPr>
          <w:rFonts w:ascii="Verdana" w:hAnsi="Verdana" w:cs="Times New Roman"/>
          <w:b/>
          <w:bCs/>
          <w:smallCaps/>
          <w:sz w:val="18"/>
          <w:szCs w:val="18"/>
        </w:rPr>
        <w:t>ПА</w:t>
      </w:r>
      <w:r w:rsidR="004C6BC7" w:rsidRPr="00D4537A">
        <w:rPr>
          <w:rFonts w:ascii="Verdana" w:hAnsi="Verdana" w:cs="Times New Roman"/>
          <w:b/>
          <w:bCs/>
          <w:smallCaps/>
          <w:sz w:val="18"/>
          <w:szCs w:val="18"/>
        </w:rPr>
        <w:t xml:space="preserve">О </w:t>
      </w:r>
      <w:r w:rsidR="004C6BC7" w:rsidRPr="00D4537A">
        <w:rPr>
          <w:rFonts w:ascii="Verdana" w:hAnsi="Verdana" w:cs="Times New Roman"/>
          <w:b/>
          <w:bCs/>
          <w:sz w:val="18"/>
          <w:szCs w:val="18"/>
        </w:rPr>
        <w:t>«</w:t>
      </w:r>
      <w:r w:rsidR="00577AF8" w:rsidRPr="00D4537A">
        <w:rPr>
          <w:rFonts w:ascii="Verdana" w:hAnsi="Verdana" w:cs="Times New Roman"/>
          <w:b/>
          <w:bCs/>
          <w:sz w:val="18"/>
          <w:szCs w:val="18"/>
        </w:rPr>
        <w:t>СЗП</w:t>
      </w:r>
      <w:r w:rsidR="004C6BC7" w:rsidRPr="00D4537A">
        <w:rPr>
          <w:rFonts w:ascii="Verdana" w:hAnsi="Verdana" w:cs="Times New Roman"/>
          <w:b/>
          <w:bCs/>
          <w:smallCaps/>
          <w:sz w:val="18"/>
          <w:szCs w:val="18"/>
        </w:rPr>
        <w:t xml:space="preserve">» или </w:t>
      </w:r>
      <w:r w:rsidR="00C555AD" w:rsidRPr="00D4537A">
        <w:rPr>
          <w:rFonts w:ascii="Verdana" w:hAnsi="Verdana" w:cs="Times New Roman"/>
          <w:b/>
          <w:sz w:val="18"/>
          <w:szCs w:val="18"/>
        </w:rPr>
        <w:t>Судовладелец</w:t>
      </w:r>
      <w:r w:rsidR="004C6BC7" w:rsidRPr="00D4537A">
        <w:rPr>
          <w:rFonts w:ascii="Verdana" w:hAnsi="Verdana" w:cs="Times New Roman"/>
          <w:b/>
          <w:bCs/>
          <w:smallCaps/>
          <w:sz w:val="18"/>
          <w:szCs w:val="18"/>
        </w:rPr>
        <w:t xml:space="preserve">) 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на следующих существенных условиях: </w:t>
      </w:r>
    </w:p>
    <w:p w:rsidR="004C6BC7" w:rsidRPr="00D4537A" w:rsidRDefault="004C6BC7" w:rsidP="001B6E3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4537A">
        <w:rPr>
          <w:rFonts w:ascii="Verdana" w:eastAsia="Times New Roman" w:hAnsi="Verdana" w:cs="Times New Roman"/>
          <w:b/>
          <w:i/>
          <w:sz w:val="18"/>
          <w:szCs w:val="18"/>
          <w:u w:val="single"/>
          <w:lang w:eastAsia="ru-RU"/>
        </w:rPr>
        <w:t>предмет Договора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– о</w:t>
      </w:r>
      <w:r w:rsidRPr="00D4537A">
        <w:rPr>
          <w:rFonts w:ascii="Verdana" w:hAnsi="Verdana" w:cs="Times New Roman"/>
          <w:b/>
          <w:sz w:val="18"/>
          <w:szCs w:val="18"/>
        </w:rPr>
        <w:t>бязательство Судовладельца передать Фрахтователю в аренду на условиях бэрбоут-чартера имущество (суда</w:t>
      </w:r>
      <w:r w:rsidR="00944144" w:rsidRPr="00D4537A">
        <w:rPr>
          <w:rFonts w:ascii="Verdana" w:hAnsi="Verdana" w:cs="Times New Roman"/>
          <w:b/>
          <w:sz w:val="18"/>
          <w:szCs w:val="18"/>
        </w:rPr>
        <w:t>, указанные в Договоре</w:t>
      </w:r>
      <w:r w:rsidRPr="00D4537A">
        <w:rPr>
          <w:rFonts w:ascii="Verdana" w:hAnsi="Verdana" w:cs="Times New Roman"/>
          <w:b/>
          <w:sz w:val="18"/>
          <w:szCs w:val="18"/>
        </w:rPr>
        <w:t>) и обязательство Фрахтователя принять имущество и своевременно и выплачивать Судовладельцу арендную плату в порядке, установленном Договором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8C4FE1" w:rsidRPr="00D4537A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2.4. </w:t>
      </w:r>
      <w:r w:rsidRPr="00D4537A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662278" w:rsidRPr="00D4537A">
        <w:rPr>
          <w:rFonts w:ascii="Verdana" w:eastAsia="Calibri" w:hAnsi="Verdana" w:cs="Times New Roman"/>
          <w:b/>
          <w:sz w:val="18"/>
          <w:szCs w:val="18"/>
        </w:rPr>
        <w:t>до 31.</w:t>
      </w:r>
      <w:r w:rsidR="00577AF8" w:rsidRPr="00D4537A">
        <w:rPr>
          <w:rFonts w:ascii="Verdana" w:eastAsia="Calibri" w:hAnsi="Verdana" w:cs="Times New Roman"/>
          <w:b/>
          <w:sz w:val="18"/>
          <w:szCs w:val="18"/>
        </w:rPr>
        <w:t>12</w:t>
      </w:r>
      <w:r w:rsidR="00662278" w:rsidRPr="00D4537A">
        <w:rPr>
          <w:rFonts w:ascii="Verdana" w:eastAsia="Calibri" w:hAnsi="Verdana" w:cs="Times New Roman"/>
          <w:b/>
          <w:sz w:val="18"/>
          <w:szCs w:val="18"/>
        </w:rPr>
        <w:t>.20</w:t>
      </w:r>
      <w:r w:rsidR="00577AF8" w:rsidRPr="00D4537A">
        <w:rPr>
          <w:rFonts w:ascii="Verdana" w:eastAsia="Calibri" w:hAnsi="Verdana" w:cs="Times New Roman"/>
          <w:b/>
          <w:sz w:val="18"/>
          <w:szCs w:val="18"/>
        </w:rPr>
        <w:t>20</w:t>
      </w:r>
      <w:r w:rsidR="00662278" w:rsidRPr="00D4537A">
        <w:rPr>
          <w:rFonts w:ascii="Verdana" w:eastAsia="Calibri" w:hAnsi="Verdana" w:cs="Times New Roman"/>
          <w:b/>
          <w:sz w:val="18"/>
          <w:szCs w:val="18"/>
        </w:rPr>
        <w:t xml:space="preserve"> года</w:t>
      </w:r>
      <w:r w:rsidRPr="00D4537A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>Стороны сделки:</w:t>
      </w:r>
      <w:r w:rsidRPr="00D4537A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="00662278" w:rsidRPr="00D4537A">
        <w:rPr>
          <w:rFonts w:ascii="Verdana" w:hAnsi="Verdana" w:cs="Times New Roman"/>
          <w:b/>
          <w:bCs/>
          <w:sz w:val="18"/>
          <w:szCs w:val="18"/>
        </w:rPr>
        <w:t>Акционерн</w:t>
      </w:r>
      <w:r w:rsidR="00236712" w:rsidRPr="00D4537A">
        <w:rPr>
          <w:rFonts w:ascii="Verdana" w:hAnsi="Verdana" w:cs="Times New Roman"/>
          <w:b/>
          <w:bCs/>
          <w:sz w:val="18"/>
          <w:szCs w:val="18"/>
        </w:rPr>
        <w:t>ое</w:t>
      </w:r>
      <w:r w:rsidR="00662278" w:rsidRPr="00D4537A">
        <w:rPr>
          <w:rFonts w:ascii="Verdana" w:hAnsi="Verdana" w:cs="Times New Roman"/>
          <w:b/>
          <w:bCs/>
          <w:sz w:val="18"/>
          <w:szCs w:val="18"/>
        </w:rPr>
        <w:t xml:space="preserve"> общество «Судоходная компания «Волжское пароходство» (АО «Волга-флот», Общество или Фрахтователь) и </w:t>
      </w:r>
      <w:r w:rsidR="002B6F36" w:rsidRPr="00D4537A">
        <w:rPr>
          <w:rFonts w:ascii="Verdana" w:hAnsi="Verdana" w:cs="Times New Roman"/>
          <w:b/>
          <w:bCs/>
          <w:sz w:val="18"/>
          <w:szCs w:val="18"/>
        </w:rPr>
        <w:t>Публичное акционерное общество «Северо-Западное пароходство</w:t>
      </w:r>
      <w:r w:rsidR="002B6F36" w:rsidRPr="00D4537A">
        <w:rPr>
          <w:rFonts w:ascii="Verdana" w:hAnsi="Verdana" w:cs="Times New Roman"/>
          <w:b/>
          <w:bCs/>
          <w:smallCaps/>
          <w:sz w:val="18"/>
          <w:szCs w:val="18"/>
        </w:rPr>
        <w:t xml:space="preserve">» (ПАО </w:t>
      </w:r>
      <w:r w:rsidR="002B6F36" w:rsidRPr="00D4537A">
        <w:rPr>
          <w:rFonts w:ascii="Verdana" w:hAnsi="Verdana" w:cs="Times New Roman"/>
          <w:b/>
          <w:bCs/>
          <w:sz w:val="18"/>
          <w:szCs w:val="18"/>
        </w:rPr>
        <w:t>«СЗП</w:t>
      </w:r>
      <w:r w:rsidR="002B6F36" w:rsidRPr="00D4537A">
        <w:rPr>
          <w:rFonts w:ascii="Verdana" w:hAnsi="Verdana" w:cs="Times New Roman"/>
          <w:b/>
          <w:bCs/>
          <w:smallCaps/>
          <w:sz w:val="18"/>
          <w:szCs w:val="18"/>
        </w:rPr>
        <w:t xml:space="preserve">» или </w:t>
      </w:r>
      <w:r w:rsidR="002B6F36" w:rsidRPr="00D4537A">
        <w:rPr>
          <w:rFonts w:ascii="Verdana" w:hAnsi="Verdana" w:cs="Times New Roman"/>
          <w:b/>
          <w:sz w:val="18"/>
          <w:szCs w:val="18"/>
        </w:rPr>
        <w:t>Судовладелец</w:t>
      </w:r>
      <w:r w:rsidR="002B6F36" w:rsidRPr="00D4537A">
        <w:rPr>
          <w:rFonts w:ascii="Verdana" w:hAnsi="Verdana" w:cs="Times New Roman"/>
          <w:b/>
          <w:bCs/>
          <w:smallCaps/>
          <w:sz w:val="18"/>
          <w:szCs w:val="18"/>
        </w:rPr>
        <w:t>)</w:t>
      </w:r>
      <w:r w:rsidRPr="00D4537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8C4FE1" w:rsidRPr="00D4537A" w:rsidRDefault="008C4FE1" w:rsidP="00267825">
      <w:pPr>
        <w:spacing w:after="0" w:line="240" w:lineRule="auto"/>
        <w:ind w:firstLine="540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2.5. Размер сделки в денежном выражении и в процентах от </w:t>
      </w:r>
      <w:r w:rsidRPr="00F86308">
        <w:rPr>
          <w:rFonts w:ascii="Verdana" w:eastAsia="Calibri" w:hAnsi="Verdana" w:cs="Verdana"/>
          <w:sz w:val="18"/>
          <w:szCs w:val="18"/>
        </w:rPr>
        <w:t>стоимости активов эмитента</w:t>
      </w:r>
      <w:r w:rsidRPr="00F86308">
        <w:rPr>
          <w:rFonts w:ascii="Verdana" w:eastAsia="Calibri" w:hAnsi="Verdana" w:cs="Verdana"/>
          <w:b/>
          <w:sz w:val="18"/>
          <w:szCs w:val="18"/>
        </w:rPr>
        <w:t>:</w:t>
      </w:r>
      <w:r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F86308" w:rsidRPr="00F86308">
        <w:rPr>
          <w:rFonts w:ascii="Verdana" w:hAnsi="Verdana"/>
          <w:b/>
          <w:sz w:val="18"/>
          <w:szCs w:val="18"/>
        </w:rPr>
        <w:t>24 392 009</w:t>
      </w:r>
      <w:r w:rsidR="00117DFE" w:rsidRPr="00F86308">
        <w:rPr>
          <w:rFonts w:ascii="Verdana" w:hAnsi="Verdana"/>
          <w:b/>
          <w:sz w:val="18"/>
          <w:szCs w:val="18"/>
        </w:rPr>
        <w:t xml:space="preserve"> (</w:t>
      </w:r>
      <w:r w:rsidR="00F86308" w:rsidRPr="00F86308">
        <w:rPr>
          <w:rFonts w:ascii="Verdana" w:hAnsi="Verdana"/>
          <w:b/>
          <w:sz w:val="18"/>
          <w:szCs w:val="18"/>
        </w:rPr>
        <w:t>Двадцать четыре миллиона</w:t>
      </w:r>
      <w:r w:rsidR="00117DFE" w:rsidRPr="00F86308">
        <w:rPr>
          <w:rFonts w:ascii="Verdana" w:hAnsi="Verdana"/>
          <w:b/>
          <w:sz w:val="18"/>
          <w:szCs w:val="18"/>
        </w:rPr>
        <w:t xml:space="preserve"> </w:t>
      </w:r>
      <w:r w:rsidR="00F86308" w:rsidRPr="00F86308">
        <w:rPr>
          <w:rFonts w:ascii="Verdana" w:hAnsi="Verdana"/>
          <w:b/>
          <w:sz w:val="18"/>
          <w:szCs w:val="18"/>
        </w:rPr>
        <w:t>триста девяносто две</w:t>
      </w:r>
      <w:r w:rsidR="00117DFE" w:rsidRPr="00F86308">
        <w:rPr>
          <w:rFonts w:ascii="Verdana" w:hAnsi="Verdana"/>
          <w:b/>
          <w:sz w:val="18"/>
          <w:szCs w:val="18"/>
        </w:rPr>
        <w:t xml:space="preserve"> тысяч</w:t>
      </w:r>
      <w:r w:rsidR="00F86308" w:rsidRPr="00F86308">
        <w:rPr>
          <w:rFonts w:ascii="Verdana" w:hAnsi="Verdana"/>
          <w:b/>
          <w:sz w:val="18"/>
          <w:szCs w:val="18"/>
        </w:rPr>
        <w:t>и</w:t>
      </w:r>
      <w:r w:rsidR="00117DFE" w:rsidRPr="00F86308">
        <w:rPr>
          <w:rFonts w:ascii="Verdana" w:hAnsi="Verdana"/>
          <w:b/>
          <w:sz w:val="18"/>
          <w:szCs w:val="18"/>
        </w:rPr>
        <w:t xml:space="preserve"> </w:t>
      </w:r>
      <w:r w:rsidR="00F86308" w:rsidRPr="00F86308">
        <w:rPr>
          <w:rFonts w:ascii="Verdana" w:hAnsi="Verdana"/>
          <w:b/>
          <w:sz w:val="18"/>
          <w:szCs w:val="18"/>
        </w:rPr>
        <w:t>девять</w:t>
      </w:r>
      <w:r w:rsidR="00117DFE" w:rsidRPr="00F86308">
        <w:rPr>
          <w:rFonts w:ascii="Verdana" w:hAnsi="Verdana"/>
          <w:b/>
          <w:sz w:val="18"/>
          <w:szCs w:val="18"/>
        </w:rPr>
        <w:t xml:space="preserve">) евро </w:t>
      </w:r>
      <w:r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</w:t>
      </w:r>
      <w:r w:rsidR="00F86308"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>4</w:t>
      </w:r>
      <w:r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="00F86308"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>6</w:t>
      </w:r>
      <w:r w:rsidRPr="00F86308">
        <w:rPr>
          <w:rFonts w:ascii="Verdana" w:eastAsia="Times New Roman" w:hAnsi="Verdana" w:cs="Times New Roman"/>
          <w:b/>
          <w:sz w:val="18"/>
          <w:szCs w:val="18"/>
          <w:lang w:eastAsia="ru-RU"/>
        </w:rPr>
        <w:t>% от балансовой стоимости активов Общества.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="00FD05A3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="00FD05A3" w:rsidRPr="00D4537A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="00FD05A3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="00FD05A3" w:rsidRPr="00D4537A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FD05A3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>.201</w:t>
      </w:r>
      <w:r w:rsidR="0030478A" w:rsidRPr="00D4537A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FD05A3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D4537A">
        <w:rPr>
          <w:rFonts w:ascii="Verdana" w:eastAsia="Calibri" w:hAnsi="Verdana" w:cs="Verdana"/>
          <w:sz w:val="18"/>
          <w:szCs w:val="18"/>
        </w:rPr>
        <w:t xml:space="preserve">: </w:t>
      </w:r>
      <w:r w:rsidR="002B484D" w:rsidRPr="002B484D">
        <w:rPr>
          <w:rFonts w:ascii="Verdana" w:hAnsi="Verdana"/>
          <w:b/>
          <w:bCs/>
          <w:sz w:val="18"/>
          <w:szCs w:val="18"/>
        </w:rPr>
        <w:t>39 564 037</w:t>
      </w:r>
      <w:r w:rsidR="0030478A" w:rsidRPr="00D4537A">
        <w:rPr>
          <w:rFonts w:ascii="Verdana" w:hAnsi="Verdana"/>
          <w:b/>
          <w:sz w:val="18"/>
          <w:szCs w:val="18"/>
        </w:rPr>
        <w:t xml:space="preserve"> 000 </w:t>
      </w:r>
      <w:r w:rsidRPr="00D4537A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2.6. Дата совершения </w:t>
      </w:r>
      <w:r w:rsidR="00282FE9" w:rsidRPr="00D4537A">
        <w:rPr>
          <w:rFonts w:ascii="Verdana" w:eastAsia="Calibri" w:hAnsi="Verdana" w:cs="Verdana"/>
          <w:sz w:val="18"/>
          <w:szCs w:val="18"/>
        </w:rPr>
        <w:t>сделки (</w:t>
      </w:r>
      <w:r w:rsidR="002B484D">
        <w:rPr>
          <w:rFonts w:ascii="Verdana" w:eastAsia="Calibri" w:hAnsi="Verdana" w:cs="Verdana"/>
          <w:sz w:val="18"/>
          <w:szCs w:val="18"/>
        </w:rPr>
        <w:t>вступления</w:t>
      </w:r>
      <w:r w:rsidR="002B484D">
        <w:t xml:space="preserve"> в силу)</w:t>
      </w:r>
      <w:r w:rsidR="00282FE9" w:rsidRPr="00F86308">
        <w:rPr>
          <w:rFonts w:ascii="Verdana" w:eastAsia="Calibri" w:hAnsi="Verdana" w:cs="Verdana"/>
          <w:sz w:val="18"/>
          <w:szCs w:val="18"/>
        </w:rPr>
        <w:t xml:space="preserve">: </w:t>
      </w:r>
      <w:r w:rsidR="002B484D" w:rsidRPr="00DE05B9">
        <w:rPr>
          <w:rFonts w:ascii="Verdana" w:eastAsia="Calibri" w:hAnsi="Verdana" w:cs="Verdana"/>
          <w:b/>
          <w:sz w:val="18"/>
          <w:szCs w:val="18"/>
        </w:rPr>
        <w:t>0</w:t>
      </w:r>
      <w:r w:rsidR="00DE05B9" w:rsidRPr="00DE05B9">
        <w:rPr>
          <w:rFonts w:ascii="Verdana" w:eastAsia="Calibri" w:hAnsi="Verdana" w:cs="Verdana"/>
          <w:b/>
          <w:sz w:val="18"/>
          <w:szCs w:val="18"/>
        </w:rPr>
        <w:t>7</w:t>
      </w:r>
      <w:r w:rsidRPr="00DE05B9">
        <w:rPr>
          <w:rFonts w:ascii="Verdana" w:eastAsia="Calibri" w:hAnsi="Verdana" w:cs="Verdana"/>
          <w:b/>
          <w:sz w:val="18"/>
          <w:szCs w:val="18"/>
        </w:rPr>
        <w:t>.</w:t>
      </w:r>
      <w:r w:rsidR="002B484D" w:rsidRPr="00DE05B9">
        <w:rPr>
          <w:rFonts w:ascii="Verdana" w:eastAsia="Calibri" w:hAnsi="Verdana" w:cs="Verdana"/>
          <w:b/>
          <w:sz w:val="18"/>
          <w:szCs w:val="18"/>
        </w:rPr>
        <w:t>12</w:t>
      </w:r>
      <w:r w:rsidR="00282FE9" w:rsidRPr="00DE05B9">
        <w:rPr>
          <w:rFonts w:ascii="Verdana" w:eastAsia="Calibri" w:hAnsi="Verdana" w:cs="Verdana"/>
          <w:b/>
          <w:sz w:val="18"/>
          <w:szCs w:val="18"/>
        </w:rPr>
        <w:t>.201</w:t>
      </w:r>
      <w:r w:rsidR="0030478A" w:rsidRPr="00DE05B9">
        <w:rPr>
          <w:rFonts w:ascii="Verdana" w:eastAsia="Calibri" w:hAnsi="Verdana" w:cs="Verdana"/>
          <w:b/>
          <w:sz w:val="18"/>
          <w:szCs w:val="18"/>
        </w:rPr>
        <w:t>9</w:t>
      </w:r>
      <w:r w:rsidRPr="00DE05B9">
        <w:rPr>
          <w:rFonts w:ascii="Verdana" w:eastAsia="Calibri" w:hAnsi="Verdana" w:cs="Verdana"/>
          <w:b/>
          <w:sz w:val="18"/>
          <w:szCs w:val="18"/>
        </w:rPr>
        <w:t>.</w:t>
      </w:r>
    </w:p>
    <w:p w:rsidR="00A763CF" w:rsidRPr="00D4537A" w:rsidRDefault="008C4FE1" w:rsidP="00A763CF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  <w:lang w:val="x-none"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2.7. </w:t>
      </w:r>
      <w:r w:rsidR="005309E7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>На основании пункта 1 статьи 81 Федерального закона «Об акционерных обществах» заинтересованными в совершении сдел</w:t>
      </w:r>
      <w:r w:rsidR="0042657B" w:rsidRPr="00D4537A">
        <w:rPr>
          <w:rFonts w:ascii="Verdana" w:eastAsia="Times New Roman" w:hAnsi="Verdana" w:cs="Times New Roman"/>
          <w:sz w:val="18"/>
          <w:szCs w:val="18"/>
          <w:lang w:eastAsia="ru-RU"/>
        </w:rPr>
        <w:t>ки</w:t>
      </w:r>
      <w:r w:rsidR="005309E7" w:rsidRPr="00D4537A">
        <w:rPr>
          <w:rFonts w:ascii="Verdana" w:eastAsia="Times New Roman" w:hAnsi="Verdana" w:cs="Times New Roman"/>
          <w:sz w:val="18"/>
          <w:szCs w:val="18"/>
          <w:lang w:val="x-none" w:eastAsia="ru-RU"/>
        </w:rPr>
        <w:t xml:space="preserve"> лицами являются:</w:t>
      </w:r>
    </w:p>
    <w:p w:rsidR="0030478A" w:rsidRPr="00F86308" w:rsidRDefault="0030478A" w:rsidP="00EB1D20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20" w:after="40" w:line="240" w:lineRule="auto"/>
        <w:ind w:left="0" w:firstLine="567"/>
        <w:jc w:val="both"/>
        <w:rPr>
          <w:rFonts w:ascii="Verdana" w:eastAsiaTheme="minorEastAsia" w:hAnsi="Verdana" w:cs="Arial"/>
          <w:b/>
          <w:sz w:val="18"/>
          <w:szCs w:val="18"/>
          <w:lang w:val="en-US" w:eastAsia="ru-RU"/>
        </w:rPr>
      </w:pPr>
      <w:r w:rsidRPr="00D4537A">
        <w:rPr>
          <w:rFonts w:ascii="Verdana" w:hAnsi="Verdana" w:cs="Arial"/>
          <w:b/>
          <w:sz w:val="18"/>
          <w:szCs w:val="18"/>
        </w:rPr>
        <w:t>Компания «Волго-Балт Транспорт Холдинг Лимитед» (</w:t>
      </w:r>
      <w:proofErr w:type="spellStart"/>
      <w:r w:rsidRPr="00D4537A">
        <w:rPr>
          <w:rFonts w:ascii="Verdana" w:hAnsi="Verdana" w:cs="Arial"/>
          <w:b/>
          <w:sz w:val="18"/>
          <w:szCs w:val="18"/>
          <w:lang w:val="en-US"/>
        </w:rPr>
        <w:t>Volgo</w:t>
      </w:r>
      <w:proofErr w:type="spellEnd"/>
      <w:r w:rsidRPr="00D4537A">
        <w:rPr>
          <w:rFonts w:ascii="Verdana" w:hAnsi="Verdana" w:cs="Arial"/>
          <w:b/>
          <w:sz w:val="18"/>
          <w:szCs w:val="18"/>
        </w:rPr>
        <w:t>-</w:t>
      </w:r>
      <w:proofErr w:type="spellStart"/>
      <w:r w:rsidRPr="00D4537A">
        <w:rPr>
          <w:rFonts w:ascii="Verdana" w:hAnsi="Verdana" w:cs="Arial"/>
          <w:b/>
          <w:sz w:val="18"/>
          <w:szCs w:val="18"/>
          <w:lang w:val="en-US"/>
        </w:rPr>
        <w:t>Balt</w:t>
      </w:r>
      <w:proofErr w:type="spellEnd"/>
      <w:r w:rsidRPr="00D4537A">
        <w:rPr>
          <w:rFonts w:ascii="Verdana" w:hAnsi="Verdana" w:cs="Arial"/>
          <w:b/>
          <w:sz w:val="18"/>
          <w:szCs w:val="18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Transport</w:t>
      </w:r>
      <w:r w:rsidRPr="00D4537A">
        <w:rPr>
          <w:rFonts w:ascii="Verdana" w:hAnsi="Verdana" w:cs="Arial"/>
          <w:b/>
          <w:sz w:val="18"/>
          <w:szCs w:val="18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Holding</w:t>
      </w:r>
      <w:r w:rsidRPr="00D4537A">
        <w:rPr>
          <w:rFonts w:ascii="Verdana" w:hAnsi="Verdana" w:cs="Arial"/>
          <w:b/>
          <w:sz w:val="18"/>
          <w:szCs w:val="18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Limited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, место нахождения: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</w:t>
      </w:r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1066 Кипр, Никосия, </w:t>
      </w:r>
      <w:proofErr w:type="spellStart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Семистокли</w:t>
      </w:r>
      <w:proofErr w:type="spellEnd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Дерви</w:t>
      </w:r>
      <w:proofErr w:type="spellEnd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, 20 МАЙРНА ХАУС, 1-й этаж, квартира/офис 1, 1066 (</w:t>
      </w:r>
      <w:proofErr w:type="spellStart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Themistokli</w:t>
      </w:r>
      <w:proofErr w:type="spellEnd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Dervi</w:t>
      </w:r>
      <w:proofErr w:type="spellEnd"/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, 20 </w:t>
      </w:r>
      <w:r w:rsidR="00A763CF" w:rsidRPr="00D4537A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MYRNA HOUSE, 1st floor, flat/office 1, 1066, Cyprus, Nicosia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),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доля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участия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лица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в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уставном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капитале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эмитента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val="en-US" w:eastAsia="ru-RU"/>
        </w:rPr>
        <w:t>: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 </w:t>
      </w:r>
      <w:r w:rsidR="00A763CF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>56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>,</w:t>
      </w:r>
      <w:r w:rsidR="00A763CF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>41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>%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), </w:t>
      </w:r>
      <w:r w:rsidRPr="00D4537A">
        <w:rPr>
          <w:rFonts w:ascii="Verdana" w:hAnsi="Verdana" w:cs="Arial"/>
          <w:b/>
          <w:sz w:val="18"/>
          <w:szCs w:val="18"/>
        </w:rPr>
        <w:t>являющаяся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контролирующим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лицом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АО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«</w:t>
      </w:r>
      <w:r w:rsidRPr="00D4537A">
        <w:rPr>
          <w:rFonts w:ascii="Verdana" w:hAnsi="Verdana" w:cs="Arial"/>
          <w:b/>
          <w:sz w:val="18"/>
          <w:szCs w:val="18"/>
        </w:rPr>
        <w:t>Волга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-</w:t>
      </w:r>
      <w:r w:rsidRPr="00D4537A">
        <w:rPr>
          <w:rFonts w:ascii="Verdana" w:hAnsi="Verdana" w:cs="Arial"/>
          <w:b/>
          <w:sz w:val="18"/>
          <w:szCs w:val="18"/>
        </w:rPr>
        <w:t>флот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» (67,34%), </w:t>
      </w:r>
      <w:r w:rsidRPr="00D4537A">
        <w:rPr>
          <w:rFonts w:ascii="Verdana" w:hAnsi="Verdana" w:cs="Arial"/>
          <w:b/>
          <w:sz w:val="18"/>
          <w:szCs w:val="18"/>
        </w:rPr>
        <w:t>является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контролирующим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лицом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ПАО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«</w:t>
      </w:r>
      <w:r w:rsidRPr="00D4537A">
        <w:rPr>
          <w:rFonts w:ascii="Verdana" w:hAnsi="Verdana" w:cs="Arial"/>
          <w:b/>
          <w:sz w:val="18"/>
          <w:szCs w:val="18"/>
        </w:rPr>
        <w:t>СЗП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» (</w:t>
      </w:r>
      <w:r w:rsidRPr="00D4537A">
        <w:rPr>
          <w:rFonts w:ascii="Verdana" w:hAnsi="Verdana" w:cs="Arial"/>
          <w:b/>
          <w:sz w:val="18"/>
          <w:szCs w:val="18"/>
        </w:rPr>
        <w:t>доля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в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ПАО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 «</w:t>
      </w:r>
      <w:r w:rsidRPr="00D4537A">
        <w:rPr>
          <w:rFonts w:ascii="Verdana" w:hAnsi="Verdana" w:cs="Arial"/>
          <w:b/>
          <w:sz w:val="18"/>
          <w:szCs w:val="18"/>
        </w:rPr>
        <w:t>СЗП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 xml:space="preserve">» - 62,79%). </w:t>
      </w:r>
      <w:r w:rsidRPr="00D4537A">
        <w:rPr>
          <w:rFonts w:ascii="Verdana" w:hAnsi="Verdana" w:cs="Arial"/>
          <w:b/>
          <w:sz w:val="18"/>
          <w:szCs w:val="18"/>
        </w:rPr>
        <w:t>Подконтрольное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лицо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Компании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«</w:t>
      </w:r>
      <w:proofErr w:type="spellStart"/>
      <w:r w:rsidRPr="00D4537A">
        <w:rPr>
          <w:rFonts w:ascii="Verdana" w:hAnsi="Verdana" w:cs="Arial"/>
          <w:b/>
          <w:sz w:val="18"/>
          <w:szCs w:val="18"/>
        </w:rPr>
        <w:t>Волго</w:t>
      </w:r>
      <w:proofErr w:type="spellEnd"/>
      <w:r w:rsidRPr="00F86308">
        <w:rPr>
          <w:rFonts w:ascii="Verdana" w:hAnsi="Verdana" w:cs="Arial"/>
          <w:b/>
          <w:sz w:val="18"/>
          <w:szCs w:val="18"/>
          <w:lang w:val="en-US"/>
        </w:rPr>
        <w:t>-</w:t>
      </w:r>
      <w:proofErr w:type="spellStart"/>
      <w:r w:rsidRPr="00D4537A">
        <w:rPr>
          <w:rFonts w:ascii="Verdana" w:hAnsi="Verdana" w:cs="Arial"/>
          <w:b/>
          <w:sz w:val="18"/>
          <w:szCs w:val="18"/>
        </w:rPr>
        <w:t>Балт</w:t>
      </w:r>
      <w:proofErr w:type="spellEnd"/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Транспорт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Холдинг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Лимитед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>» (</w:t>
      </w:r>
      <w:proofErr w:type="spellStart"/>
      <w:r w:rsidRPr="00D4537A">
        <w:rPr>
          <w:rFonts w:ascii="Verdana" w:hAnsi="Verdana" w:cs="Arial"/>
          <w:b/>
          <w:sz w:val="18"/>
          <w:szCs w:val="18"/>
          <w:lang w:val="en-US"/>
        </w:rPr>
        <w:t>Volgo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>-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Balt</w:t>
      </w:r>
      <w:proofErr w:type="spellEnd"/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Transport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Holding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  <w:lang w:val="en-US"/>
        </w:rPr>
        <w:t>Limited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) - </w:t>
      </w:r>
      <w:r w:rsidRPr="00D4537A">
        <w:rPr>
          <w:rFonts w:ascii="Verdana" w:hAnsi="Verdana" w:cs="Arial"/>
          <w:b/>
          <w:sz w:val="18"/>
          <w:szCs w:val="18"/>
        </w:rPr>
        <w:t>ПАО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«</w:t>
      </w:r>
      <w:r w:rsidRPr="00D4537A">
        <w:rPr>
          <w:rFonts w:ascii="Verdana" w:hAnsi="Verdana" w:cs="Arial"/>
          <w:b/>
          <w:sz w:val="18"/>
          <w:szCs w:val="18"/>
        </w:rPr>
        <w:t>СЗП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» </w:t>
      </w:r>
      <w:r w:rsidRPr="00D4537A">
        <w:rPr>
          <w:rFonts w:ascii="Verdana" w:hAnsi="Verdana" w:cs="Arial"/>
          <w:b/>
          <w:sz w:val="18"/>
          <w:szCs w:val="18"/>
        </w:rPr>
        <w:t>является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стороной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D4537A">
        <w:rPr>
          <w:rFonts w:ascii="Verdana" w:hAnsi="Verdana" w:cs="Arial"/>
          <w:b/>
          <w:sz w:val="18"/>
          <w:szCs w:val="18"/>
        </w:rPr>
        <w:t>сделки</w:t>
      </w:r>
      <w:r w:rsidRPr="00F86308">
        <w:rPr>
          <w:rFonts w:ascii="Verdana" w:hAnsi="Verdana" w:cs="Arial"/>
          <w:b/>
          <w:sz w:val="18"/>
          <w:szCs w:val="18"/>
          <w:lang w:val="en-US"/>
        </w:rPr>
        <w:t>.</w:t>
      </w:r>
    </w:p>
    <w:p w:rsidR="0030478A" w:rsidRPr="00D4537A" w:rsidRDefault="0030478A" w:rsidP="00A763CF">
      <w:pPr>
        <w:pStyle w:val="2"/>
        <w:numPr>
          <w:ilvl w:val="0"/>
          <w:numId w:val="6"/>
        </w:numPr>
        <w:tabs>
          <w:tab w:val="left" w:pos="351"/>
          <w:tab w:val="left" w:pos="459"/>
          <w:tab w:val="left" w:pos="709"/>
          <w:tab w:val="left" w:pos="851"/>
          <w:tab w:val="left" w:pos="993"/>
        </w:tabs>
        <w:spacing w:before="40" w:after="0" w:line="240" w:lineRule="auto"/>
        <w:ind w:left="0" w:firstLine="567"/>
        <w:jc w:val="both"/>
        <w:rPr>
          <w:rFonts w:ascii="Verdana" w:hAnsi="Verdana" w:cs="Arial"/>
          <w:b/>
          <w:sz w:val="18"/>
          <w:szCs w:val="18"/>
        </w:rPr>
      </w:pPr>
      <w:r w:rsidRPr="00D4537A">
        <w:rPr>
          <w:rFonts w:ascii="Verdana" w:hAnsi="Verdana" w:cs="Arial"/>
          <w:b/>
          <w:sz w:val="18"/>
          <w:szCs w:val="18"/>
        </w:rPr>
        <w:t>Общество с ограниченной ответственностью «Управление транспортными активами» (ООО «Управление транспортными активами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», место нахождения: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</w:t>
      </w:r>
      <w:r w:rsidR="008104BE" w:rsidRPr="00D4537A">
        <w:rPr>
          <w:rFonts w:ascii="Verdana" w:eastAsia="Times New Roman" w:hAnsi="Verdana" w:cs="Arial"/>
          <w:b/>
          <w:bCs/>
          <w:iCs/>
          <w:sz w:val="18"/>
          <w:szCs w:val="18"/>
          <w:lang w:eastAsia="ru-RU"/>
        </w:rPr>
        <w:t>119049, Российская Федерация, г. Москва, 4-й Добрынинский переулок, д.8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, 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доля участия лица в уставном капитале эмитента: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Pr="00D4537A">
        <w:rPr>
          <w:rFonts w:ascii="Verdana" w:hAnsi="Verdana" w:cs="Arial"/>
          <w:b/>
          <w:sz w:val="18"/>
          <w:szCs w:val="18"/>
        </w:rPr>
        <w:t>), являющееся Управляющей организацией (осуществляет полномочия единоличного исполнительного органа) АО «Волга-флот», является Управляющей организацией (осуществляет полномочия единоличного исполнительного органа) ПАО «СЗП»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ПАО «СЗП»:</w:t>
      </w:r>
      <w:r w:rsidR="008104BE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8104BE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D4537A">
        <w:rPr>
          <w:rFonts w:ascii="Verdana" w:hAnsi="Verdana" w:cs="Arial"/>
          <w:b/>
          <w:sz w:val="18"/>
          <w:szCs w:val="18"/>
        </w:rPr>
        <w:t xml:space="preserve">. </w:t>
      </w:r>
    </w:p>
    <w:p w:rsidR="0030478A" w:rsidRPr="00D4537A" w:rsidRDefault="0030478A" w:rsidP="00A763CF">
      <w:pPr>
        <w:pStyle w:val="2"/>
        <w:numPr>
          <w:ilvl w:val="0"/>
          <w:numId w:val="6"/>
        </w:numPr>
        <w:tabs>
          <w:tab w:val="left" w:pos="-216"/>
          <w:tab w:val="left" w:pos="351"/>
          <w:tab w:val="left" w:pos="527"/>
          <w:tab w:val="left" w:pos="709"/>
          <w:tab w:val="left" w:pos="993"/>
        </w:tabs>
        <w:spacing w:before="40" w:after="0" w:line="240" w:lineRule="auto"/>
        <w:ind w:left="0" w:firstLine="425"/>
        <w:jc w:val="both"/>
        <w:rPr>
          <w:rFonts w:ascii="Verdana" w:hAnsi="Verdana" w:cs="Arial"/>
          <w:b/>
          <w:sz w:val="18"/>
          <w:szCs w:val="18"/>
        </w:rPr>
      </w:pPr>
      <w:r w:rsidRPr="00D4537A">
        <w:rPr>
          <w:rFonts w:ascii="Verdana" w:hAnsi="Verdana" w:cs="Arial"/>
          <w:b/>
          <w:sz w:val="18"/>
          <w:szCs w:val="18"/>
        </w:rPr>
        <w:t>Букин О.Ю., Самсиков Д.Е. и Синявский А.А. являющиеся членами Совета директоров АО «Волга-флот»</w:t>
      </w:r>
      <w:r w:rsidR="0025282B" w:rsidRPr="00D4537A">
        <w:rPr>
          <w:rFonts w:ascii="Verdana" w:hAnsi="Verdana" w:cs="Arial"/>
          <w:b/>
          <w:sz w:val="18"/>
          <w:szCs w:val="18"/>
        </w:rPr>
        <w:t xml:space="preserve"> </w:t>
      </w:r>
      <w:r w:rsidR="0025282B" w:rsidRPr="00D4537A">
        <w:rPr>
          <w:rFonts w:ascii="Verdana" w:eastAsia="Times New Roman" w:hAnsi="Verdana" w:cs="Arial"/>
          <w:b/>
          <w:iCs/>
          <w:sz w:val="18"/>
          <w:szCs w:val="18"/>
          <w:lang w:eastAsia="ru-RU"/>
        </w:rPr>
        <w:t>(</w:t>
      </w:r>
      <w:r w:rsidR="00D4537A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доля участия лиц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в уставном капитале эмитента:</w:t>
      </w:r>
      <w:r w:rsidR="0025282B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имеют)</w:t>
      </w:r>
      <w:r w:rsidRPr="00D4537A">
        <w:rPr>
          <w:rFonts w:ascii="Verdana" w:hAnsi="Verdana" w:cs="Arial"/>
          <w:b/>
          <w:sz w:val="18"/>
          <w:szCs w:val="18"/>
        </w:rPr>
        <w:t>, одновременно являются членами Совета директоров ПАО «СЗП»</w:t>
      </w:r>
      <w:r w:rsidR="0025282B" w:rsidRPr="00D4537A">
        <w:rPr>
          <w:rFonts w:ascii="Verdana" w:hAnsi="Verdana" w:cs="Arial"/>
          <w:b/>
          <w:sz w:val="18"/>
          <w:szCs w:val="18"/>
        </w:rPr>
        <w:t xml:space="preserve"> 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(доля участия лиц в уставном капитале ПАО «СЗП»:</w:t>
      </w:r>
      <w:r w:rsidR="0025282B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имеют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D4537A">
        <w:rPr>
          <w:rFonts w:ascii="Verdana" w:hAnsi="Verdana" w:cs="Arial"/>
          <w:b/>
          <w:sz w:val="18"/>
          <w:szCs w:val="18"/>
        </w:rPr>
        <w:t>.</w:t>
      </w:r>
    </w:p>
    <w:p w:rsidR="0030478A" w:rsidRPr="00D4537A" w:rsidRDefault="0030478A" w:rsidP="00A763CF">
      <w:pPr>
        <w:pStyle w:val="2"/>
        <w:numPr>
          <w:ilvl w:val="0"/>
          <w:numId w:val="6"/>
        </w:numPr>
        <w:tabs>
          <w:tab w:val="left" w:pos="-216"/>
          <w:tab w:val="left" w:pos="351"/>
          <w:tab w:val="left" w:pos="527"/>
          <w:tab w:val="left" w:pos="709"/>
          <w:tab w:val="left" w:pos="851"/>
          <w:tab w:val="left" w:pos="993"/>
        </w:tabs>
        <w:spacing w:before="40" w:after="0" w:line="240" w:lineRule="auto"/>
        <w:ind w:left="0" w:firstLine="425"/>
        <w:jc w:val="both"/>
        <w:rPr>
          <w:rFonts w:ascii="Verdana" w:eastAsia="Times New Roman" w:hAnsi="Verdana" w:cs="Arial"/>
          <w:b/>
          <w:sz w:val="18"/>
          <w:szCs w:val="18"/>
          <w:lang w:eastAsia="ru-RU"/>
        </w:rPr>
      </w:pPr>
      <w:r w:rsidRPr="00D4537A">
        <w:rPr>
          <w:rFonts w:ascii="Verdana" w:hAnsi="Verdana" w:cs="Arial"/>
          <w:b/>
          <w:sz w:val="18"/>
          <w:szCs w:val="18"/>
        </w:rPr>
        <w:t>Федоров И.П. - член Совета директоров АО «Волга-флот»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эмитента:</w:t>
      </w:r>
      <w:r w:rsidR="0025282B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D4537A">
        <w:rPr>
          <w:rFonts w:ascii="Verdana" w:hAnsi="Verdana" w:cs="Arial"/>
          <w:b/>
          <w:sz w:val="18"/>
          <w:szCs w:val="18"/>
        </w:rPr>
        <w:t>, осуществляет полномочия единоличного исполнительного органа ООО «Управление транспортными активами» - Управляющей организации ПАО «СЗП» и является членом Совета директоров ПАО «СЗП»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ПАО «СЗП»:</w:t>
      </w:r>
      <w:r w:rsidR="0025282B" w:rsidRPr="00D4537A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25282B" w:rsidRPr="00D4537A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D4537A">
        <w:rPr>
          <w:rFonts w:ascii="Verdana" w:hAnsi="Verdana" w:cs="Arial"/>
          <w:b/>
          <w:sz w:val="18"/>
          <w:szCs w:val="18"/>
        </w:rPr>
        <w:t>.</w:t>
      </w:r>
    </w:p>
    <w:p w:rsidR="0030478A" w:rsidRPr="00D4537A" w:rsidRDefault="0030478A" w:rsidP="00267825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35090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lastRenderedPageBreak/>
        <w:t xml:space="preserve">2.8. </w:t>
      </w:r>
      <w:r w:rsidRPr="00D4537A">
        <w:rPr>
          <w:rFonts w:ascii="Verdana" w:eastAsia="Calibri" w:hAnsi="Verdana" w:cs="Times New Roman"/>
          <w:sz w:val="18"/>
          <w:szCs w:val="18"/>
        </w:rPr>
        <w:t xml:space="preserve">Сведения об одобрении сделки эмитентом: </w:t>
      </w:r>
      <w:r w:rsidR="00835090" w:rsidRPr="00D4537A">
        <w:rPr>
          <w:rFonts w:ascii="Verdana" w:eastAsia="Calibri" w:hAnsi="Verdana" w:cs="Times New Roman"/>
          <w:b/>
          <w:sz w:val="18"/>
          <w:szCs w:val="18"/>
        </w:rPr>
        <w:t>в</w:t>
      </w:r>
      <w:r w:rsidR="00835090" w:rsidRPr="00D4537A">
        <w:rPr>
          <w:rFonts w:ascii="Verdana" w:hAnsi="Verdana"/>
          <w:b/>
          <w:sz w:val="18"/>
          <w:szCs w:val="18"/>
        </w:rPr>
        <w:t>о исполнение требования Федерального закона N 208-ФЗ от 26.12.1995г. «Об акционерных обществах</w:t>
      </w:r>
      <w:r w:rsidR="00835090" w:rsidRPr="002B484D">
        <w:rPr>
          <w:rFonts w:ascii="Verdana" w:hAnsi="Verdana"/>
          <w:b/>
          <w:sz w:val="18"/>
          <w:szCs w:val="18"/>
        </w:rPr>
        <w:t>» 1</w:t>
      </w:r>
      <w:r w:rsidR="001B6E39" w:rsidRPr="002B484D">
        <w:rPr>
          <w:rFonts w:ascii="Verdana" w:hAnsi="Verdana"/>
          <w:b/>
          <w:sz w:val="18"/>
          <w:szCs w:val="18"/>
        </w:rPr>
        <w:t>1</w:t>
      </w:r>
      <w:r w:rsidR="00835090" w:rsidRPr="002B484D">
        <w:rPr>
          <w:rFonts w:ascii="Verdana" w:hAnsi="Verdana"/>
          <w:b/>
          <w:sz w:val="18"/>
          <w:szCs w:val="18"/>
        </w:rPr>
        <w:t>.</w:t>
      </w:r>
      <w:r w:rsidR="00F86308" w:rsidRPr="002B484D">
        <w:rPr>
          <w:rFonts w:ascii="Verdana" w:hAnsi="Verdana"/>
          <w:b/>
          <w:sz w:val="18"/>
          <w:szCs w:val="18"/>
        </w:rPr>
        <w:t>10</w:t>
      </w:r>
      <w:r w:rsidR="00835090" w:rsidRPr="002B484D">
        <w:rPr>
          <w:rFonts w:ascii="Verdana" w:hAnsi="Verdana"/>
          <w:b/>
          <w:sz w:val="18"/>
          <w:szCs w:val="18"/>
        </w:rPr>
        <w:t>.201</w:t>
      </w:r>
      <w:r w:rsidR="0030478A" w:rsidRPr="002B484D">
        <w:rPr>
          <w:rFonts w:ascii="Verdana" w:hAnsi="Verdana"/>
          <w:b/>
          <w:sz w:val="18"/>
          <w:szCs w:val="18"/>
        </w:rPr>
        <w:t>9</w:t>
      </w:r>
      <w:r w:rsidR="00835090" w:rsidRPr="002B484D">
        <w:rPr>
          <w:rFonts w:ascii="Verdana" w:hAnsi="Verdana"/>
          <w:b/>
          <w:sz w:val="18"/>
          <w:szCs w:val="18"/>
        </w:rPr>
        <w:t xml:space="preserve">г. </w:t>
      </w:r>
      <w:r w:rsidR="00835090" w:rsidRPr="00D4537A">
        <w:rPr>
          <w:rFonts w:ascii="Verdana" w:hAnsi="Verdana"/>
          <w:b/>
          <w:sz w:val="18"/>
          <w:szCs w:val="18"/>
        </w:rPr>
        <w:t xml:space="preserve">членам Совета директоров Общества направлено извещение о сделке, в совершении которой имеется заинтересованность. </w:t>
      </w:r>
      <w:r w:rsidR="00825B08" w:rsidRPr="00D4537A">
        <w:rPr>
          <w:rFonts w:ascii="Verdana" w:hAnsi="Verdana"/>
          <w:b/>
          <w:sz w:val="18"/>
          <w:szCs w:val="18"/>
        </w:rPr>
        <w:t>Т</w:t>
      </w:r>
      <w:r w:rsidR="00835090" w:rsidRPr="00D4537A">
        <w:rPr>
          <w:rFonts w:ascii="Verdana" w:eastAsia="Calibri" w:hAnsi="Verdana"/>
          <w:b/>
          <w:sz w:val="18"/>
          <w:szCs w:val="18"/>
        </w:rPr>
        <w:t>ребований о проведении заседания Совета директоров Общества для решения вопроса о согласии на совершение сделки не поступало, р</w:t>
      </w:r>
      <w:r w:rsidR="00835090" w:rsidRPr="00D4537A">
        <w:rPr>
          <w:rFonts w:ascii="Verdana" w:hAnsi="Verdana" w:cs="Verdana"/>
          <w:b/>
          <w:sz w:val="18"/>
          <w:szCs w:val="18"/>
        </w:rPr>
        <w:t>ешение о согласии на совершение сделки не принималось.</w:t>
      </w:r>
    </w:p>
    <w:p w:rsidR="00D4537A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8C4FE1" w:rsidRPr="00D4537A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C4FE1" w:rsidRPr="00D4537A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4537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</w:t>
      </w:r>
      <w:r w:rsidR="00D4537A">
        <w:rPr>
          <w:rFonts w:ascii="Verdana" w:eastAsia="Times New Roman" w:hAnsi="Verdana" w:cs="Verdana"/>
          <w:b/>
          <w:sz w:val="18"/>
          <w:szCs w:val="18"/>
          <w:lang w:eastAsia="ru-RU"/>
        </w:rPr>
        <w:t>Ю</w:t>
      </w:r>
      <w:r w:rsidRPr="00D4537A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D4537A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D4537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D4537A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773A8C" w:rsidRPr="00D4537A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600DC0" w:rsidRPr="00D4537A" w:rsidRDefault="008C4FE1" w:rsidP="00773A8C">
      <w:pPr>
        <w:spacing w:after="120" w:line="240" w:lineRule="auto"/>
        <w:ind w:firstLine="540"/>
        <w:jc w:val="both"/>
        <w:rPr>
          <w:sz w:val="18"/>
          <w:szCs w:val="18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DE05B9" w:rsidRPr="00DE05B9">
        <w:rPr>
          <w:rFonts w:ascii="Verdana" w:eastAsia="Calibri" w:hAnsi="Verdana" w:cs="Courier New"/>
          <w:b/>
          <w:sz w:val="18"/>
          <w:szCs w:val="18"/>
        </w:rPr>
        <w:t>7</w:t>
      </w:r>
      <w:r w:rsidRPr="00DE05B9">
        <w:rPr>
          <w:rFonts w:ascii="Verdana" w:eastAsia="Calibri" w:hAnsi="Verdana" w:cs="Courier New"/>
          <w:b/>
          <w:sz w:val="18"/>
          <w:szCs w:val="18"/>
        </w:rPr>
        <w:t xml:space="preserve"> </w:t>
      </w:r>
      <w:r w:rsidR="002B484D" w:rsidRPr="00DE05B9">
        <w:rPr>
          <w:rFonts w:ascii="Verdana" w:eastAsia="Calibri" w:hAnsi="Verdana" w:cs="Courier New"/>
          <w:b/>
          <w:sz w:val="18"/>
          <w:szCs w:val="18"/>
        </w:rPr>
        <w:t>декабря</w:t>
      </w:r>
      <w:r w:rsidRPr="00DE05B9">
        <w:rPr>
          <w:rFonts w:ascii="Verdana" w:eastAsia="Calibri" w:hAnsi="Verdana" w:cs="Courier New"/>
          <w:b/>
          <w:sz w:val="18"/>
          <w:szCs w:val="18"/>
        </w:rPr>
        <w:t xml:space="preserve"> 201</w:t>
      </w:r>
      <w:r w:rsidR="0030478A" w:rsidRPr="00DE05B9">
        <w:rPr>
          <w:rFonts w:ascii="Verdana" w:eastAsia="Calibri" w:hAnsi="Verdana" w:cs="Courier New"/>
          <w:b/>
          <w:sz w:val="18"/>
          <w:szCs w:val="18"/>
        </w:rPr>
        <w:t>9</w:t>
      </w:r>
      <w:r w:rsidRPr="00DE05B9">
        <w:rPr>
          <w:rFonts w:ascii="Verdana" w:eastAsia="Calibri" w:hAnsi="Verdana" w:cs="Courier New"/>
          <w:b/>
          <w:sz w:val="18"/>
          <w:szCs w:val="18"/>
        </w:rPr>
        <w:t xml:space="preserve"> года</w:t>
      </w:r>
      <w:r w:rsidRPr="00DE05B9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bookmarkStart w:id="0" w:name="_GoBack"/>
      <w:bookmarkEnd w:id="0"/>
      <w:proofErr w:type="spellStart"/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600DC0" w:rsidRPr="00D4537A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28222F"/>
    <w:multiLevelType w:val="hybridMultilevel"/>
    <w:tmpl w:val="A988320A"/>
    <w:lvl w:ilvl="0" w:tplc="F704D966">
      <w:start w:val="1"/>
      <w:numFmt w:val="decimal"/>
      <w:lvlText w:val="%1)"/>
      <w:lvlJc w:val="left"/>
      <w:pPr>
        <w:ind w:left="1287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84580"/>
    <w:rsid w:val="00117DFE"/>
    <w:rsid w:val="001756BC"/>
    <w:rsid w:val="001B6E39"/>
    <w:rsid w:val="002101F1"/>
    <w:rsid w:val="00236712"/>
    <w:rsid w:val="0025282B"/>
    <w:rsid w:val="00267825"/>
    <w:rsid w:val="00282FE9"/>
    <w:rsid w:val="002B484D"/>
    <w:rsid w:val="002B6F36"/>
    <w:rsid w:val="002D3CAA"/>
    <w:rsid w:val="003011C4"/>
    <w:rsid w:val="0030478A"/>
    <w:rsid w:val="00335EE4"/>
    <w:rsid w:val="00345078"/>
    <w:rsid w:val="0042657B"/>
    <w:rsid w:val="004C6BC7"/>
    <w:rsid w:val="004E5645"/>
    <w:rsid w:val="0051606A"/>
    <w:rsid w:val="005309E7"/>
    <w:rsid w:val="0056271F"/>
    <w:rsid w:val="00565AFF"/>
    <w:rsid w:val="00577AF8"/>
    <w:rsid w:val="00600DC0"/>
    <w:rsid w:val="00662278"/>
    <w:rsid w:val="00773A8C"/>
    <w:rsid w:val="008104BE"/>
    <w:rsid w:val="00825B08"/>
    <w:rsid w:val="00835090"/>
    <w:rsid w:val="00843750"/>
    <w:rsid w:val="00855852"/>
    <w:rsid w:val="008C4FE1"/>
    <w:rsid w:val="00944144"/>
    <w:rsid w:val="00A763CF"/>
    <w:rsid w:val="00BE7B46"/>
    <w:rsid w:val="00C555AD"/>
    <w:rsid w:val="00D4537A"/>
    <w:rsid w:val="00DE05B9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F7B0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uiPriority w:val="34"/>
    <w:qFormat/>
    <w:rsid w:val="00A7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16</cp:revision>
  <cp:lastPrinted>2018-10-15T14:14:00Z</cp:lastPrinted>
  <dcterms:created xsi:type="dcterms:W3CDTF">2019-09-18T08:56:00Z</dcterms:created>
  <dcterms:modified xsi:type="dcterms:W3CDTF">2019-12-09T06:34:00Z</dcterms:modified>
</cp:coreProperties>
</file>