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8C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t>сообщение о существенном факте.</w:t>
      </w: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br/>
      </w:r>
    </w:p>
    <w:p w:rsidR="008C4FE1" w:rsidRPr="00D4537A" w:rsidRDefault="008C4FE1" w:rsidP="00773A8C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mallCaps/>
          <w:sz w:val="18"/>
          <w:szCs w:val="18"/>
          <w:lang w:eastAsia="ru-RU"/>
        </w:rPr>
        <w:t>о совершении сделки, в совершении которой имеется заинтересованность</w:t>
      </w:r>
    </w:p>
    <w:p w:rsidR="008C4FE1" w:rsidRPr="00D4537A" w:rsidRDefault="008C4FE1" w:rsidP="008C4FE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Verdana" w:eastAsia="Calibri" w:hAnsi="Verdana" w:cs="Verdana"/>
          <w:sz w:val="18"/>
          <w:szCs w:val="18"/>
        </w:rPr>
      </w:pPr>
    </w:p>
    <w:p w:rsidR="008C4FE1" w:rsidRPr="00D4537A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Акционерное общество «Судоходная компания «Волжское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пароходство».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</w:t>
      </w:r>
      <w:bookmarkStart w:id="0" w:name="_GoBack"/>
      <w:bookmarkEnd w:id="0"/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-A.</w:t>
      </w:r>
    </w:p>
    <w:p w:rsidR="008C4FE1" w:rsidRPr="0013623D" w:rsidRDefault="008C4FE1" w:rsidP="008C4FE1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8C4FE1" w:rsidRPr="0013623D" w:rsidRDefault="008C4FE1" w:rsidP="008C4FE1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8C4FE1" w:rsidRPr="0013623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13623D">
        <w:rPr>
          <w:rFonts w:ascii="Verdana" w:eastAsia="Calibri" w:hAnsi="Verdana" w:cs="Verdana"/>
          <w:sz w:val="18"/>
          <w:szCs w:val="18"/>
        </w:rPr>
        <w:t xml:space="preserve">2.1. Категория сделки: </w:t>
      </w:r>
      <w:r w:rsidRPr="0013623D">
        <w:rPr>
          <w:rFonts w:ascii="Verdana" w:eastAsia="Calibri" w:hAnsi="Verdana" w:cs="Verdana"/>
          <w:b/>
          <w:sz w:val="18"/>
          <w:szCs w:val="18"/>
        </w:rPr>
        <w:t>сделка, в совершении которой имелась заинтересованность.</w:t>
      </w:r>
    </w:p>
    <w:p w:rsidR="008C4FE1" w:rsidRPr="0013623D" w:rsidRDefault="008C4FE1" w:rsidP="00627FF7">
      <w:pPr>
        <w:pStyle w:val="a6"/>
        <w:tabs>
          <w:tab w:val="left" w:pos="425"/>
        </w:tabs>
        <w:ind w:firstLine="567"/>
        <w:jc w:val="both"/>
        <w:rPr>
          <w:rFonts w:ascii="Verdana" w:eastAsia="Times New Roman" w:hAnsi="Verdana" w:cs="Times New Roman"/>
          <w:b/>
          <w:bCs/>
          <w:sz w:val="18"/>
          <w:szCs w:val="20"/>
          <w:lang w:eastAsia="ru-RU"/>
        </w:rPr>
      </w:pPr>
      <w:r w:rsidRPr="0013623D">
        <w:rPr>
          <w:rFonts w:ascii="Verdana" w:eastAsia="Calibri" w:hAnsi="Verdana" w:cs="Verdana"/>
          <w:sz w:val="18"/>
          <w:szCs w:val="18"/>
        </w:rPr>
        <w:t xml:space="preserve">2.2. Вид и предмет сделки: </w:t>
      </w:r>
      <w:r w:rsidR="00CC1B68" w:rsidRPr="0013623D">
        <w:rPr>
          <w:rFonts w:ascii="Verdana" w:hAnsi="Verdana"/>
          <w:b/>
          <w:bCs/>
          <w:sz w:val="18"/>
          <w:szCs w:val="20"/>
        </w:rPr>
        <w:t xml:space="preserve">Дополнительное соглашение №4 к Договору поручительства № </w:t>
      </w:r>
      <w:r w:rsidR="00CC1B68" w:rsidRPr="0013623D">
        <w:rPr>
          <w:rFonts w:ascii="Verdana" w:hAnsi="Verdana"/>
          <w:b/>
          <w:sz w:val="18"/>
          <w:szCs w:val="20"/>
        </w:rPr>
        <w:t>32-504/СЗФЛОТ/ГРУЗП от 28 февраля 2011г.</w:t>
      </w:r>
      <w:r w:rsidR="00335EE4" w:rsidRPr="0013623D">
        <w:rPr>
          <w:rFonts w:ascii="Verdana" w:hAnsi="Verdana" w:cs="Times New Roman"/>
          <w:b/>
          <w:bCs/>
          <w:sz w:val="18"/>
          <w:szCs w:val="20"/>
        </w:rPr>
        <w:t>;</w:t>
      </w:r>
      <w:r w:rsidRPr="0013623D">
        <w:rPr>
          <w:rFonts w:ascii="Verdana" w:eastAsia="Times New Roman" w:hAnsi="Verdana" w:cs="Times New Roman"/>
          <w:b/>
          <w:sz w:val="18"/>
          <w:szCs w:val="20"/>
          <w:lang w:eastAsia="ru-RU"/>
        </w:rPr>
        <w:t xml:space="preserve"> предмет сделки – </w:t>
      </w:r>
      <w:r w:rsidR="00CC1B68" w:rsidRPr="0013623D">
        <w:rPr>
          <w:rFonts w:ascii="Verdana" w:hAnsi="Verdana"/>
          <w:b/>
          <w:noProof/>
          <w:sz w:val="18"/>
          <w:szCs w:val="20"/>
        </w:rPr>
        <w:t>Поручитель ознакомлен с Дополнительным соглашением  №9 от «02» октября 2019 года к Договору №</w:t>
      </w:r>
      <w:r w:rsidR="00CC1B68" w:rsidRPr="0013623D">
        <w:rPr>
          <w:rFonts w:ascii="Verdana" w:hAnsi="Verdana"/>
          <w:b/>
          <w:bCs/>
          <w:noProof/>
          <w:sz w:val="18"/>
          <w:szCs w:val="20"/>
        </w:rPr>
        <w:t xml:space="preserve">32-504/СЗФЛОТ </w:t>
      </w:r>
      <w:r w:rsidR="00CC1B68" w:rsidRPr="0013623D">
        <w:rPr>
          <w:rFonts w:ascii="Verdana" w:hAnsi="Verdana"/>
          <w:b/>
          <w:noProof/>
          <w:sz w:val="18"/>
          <w:szCs w:val="20"/>
        </w:rPr>
        <w:t>об открытии кредитной линии (невозобновляемая линия) от «29» июля 2010 года, полностью согласен с его условиями и обязуется исполнить свои обязательства в рамках Договора с учетом условий Дополнительного соглашения №9 от  «02» октября 2019 года к Договору №</w:t>
      </w:r>
      <w:r w:rsidR="00CC1B68" w:rsidRPr="0013623D">
        <w:rPr>
          <w:rFonts w:ascii="Verdana" w:hAnsi="Verdana"/>
          <w:b/>
          <w:bCs/>
          <w:noProof/>
          <w:sz w:val="18"/>
          <w:szCs w:val="20"/>
        </w:rPr>
        <w:t xml:space="preserve">32-504/СЗФЛОТ </w:t>
      </w:r>
      <w:r w:rsidR="00CC1B68" w:rsidRPr="0013623D">
        <w:rPr>
          <w:rFonts w:ascii="Verdana" w:hAnsi="Verdana"/>
          <w:b/>
          <w:noProof/>
          <w:sz w:val="18"/>
          <w:szCs w:val="20"/>
        </w:rPr>
        <w:t>об открытии кредитной линии (невозобновляемая линия) от «29» июля 2010 года.</w:t>
      </w:r>
      <w:r w:rsidR="00627FF7" w:rsidRPr="0013623D">
        <w:rPr>
          <w:rFonts w:ascii="Verdana" w:hAnsi="Verdana"/>
          <w:b/>
          <w:noProof/>
          <w:sz w:val="18"/>
          <w:szCs w:val="20"/>
        </w:rPr>
        <w:t xml:space="preserve"> </w:t>
      </w:r>
      <w:r w:rsidR="00CC1B68" w:rsidRPr="0013623D">
        <w:rPr>
          <w:rFonts w:ascii="Verdana" w:hAnsi="Verdana"/>
          <w:b/>
          <w:sz w:val="18"/>
          <w:szCs w:val="20"/>
        </w:rPr>
        <w:t>Остальные условия Договора, не измененные настоящим Дополнительным соглашением, остаются без изменений</w:t>
      </w:r>
      <w:r w:rsidRPr="0013623D">
        <w:rPr>
          <w:rFonts w:ascii="Verdana" w:eastAsia="Times New Roman" w:hAnsi="Verdana" w:cs="Times New Roman"/>
          <w:b/>
          <w:sz w:val="18"/>
          <w:szCs w:val="20"/>
          <w:lang w:eastAsia="ru-RU"/>
        </w:rPr>
        <w:t>.</w:t>
      </w:r>
      <w:r w:rsidRPr="0013623D">
        <w:rPr>
          <w:rFonts w:ascii="Verdana" w:eastAsia="Times New Roman" w:hAnsi="Verdana" w:cs="Times New Roman"/>
          <w:b/>
          <w:bCs/>
          <w:sz w:val="18"/>
          <w:szCs w:val="20"/>
          <w:lang w:eastAsia="ru-RU"/>
        </w:rPr>
        <w:t xml:space="preserve"> </w:t>
      </w:r>
    </w:p>
    <w:p w:rsidR="00C1358E" w:rsidRPr="0013623D" w:rsidRDefault="008C4FE1" w:rsidP="00627FF7">
      <w:pPr>
        <w:spacing w:before="120" w:after="0"/>
        <w:ind w:firstLine="567"/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13623D">
        <w:rPr>
          <w:rFonts w:ascii="Verdana" w:eastAsia="Calibri" w:hAnsi="Verdana" w:cs="Verdana"/>
          <w:sz w:val="18"/>
          <w:szCs w:val="18"/>
        </w:rPr>
        <w:t xml:space="preserve">2.3. Содержание сделки: </w:t>
      </w:r>
      <w:r w:rsidR="00CC1B68" w:rsidRPr="0013623D">
        <w:rPr>
          <w:rFonts w:ascii="Verdana" w:hAnsi="Verdana"/>
          <w:b/>
          <w:bCs/>
          <w:sz w:val="18"/>
          <w:szCs w:val="18"/>
        </w:rPr>
        <w:t xml:space="preserve">Дополнительное соглашение №4 к Договору поручительства № </w:t>
      </w:r>
      <w:r w:rsidR="00CC1B68" w:rsidRPr="0013623D">
        <w:rPr>
          <w:rFonts w:ascii="Verdana" w:hAnsi="Verdana"/>
          <w:b/>
          <w:sz w:val="18"/>
          <w:szCs w:val="18"/>
        </w:rPr>
        <w:t>32-504/СЗФЛОТ/ГРУЗП от 28 февраля 2011г.</w:t>
      </w:r>
      <w:r w:rsidR="00CC1B68" w:rsidRPr="0013623D">
        <w:rPr>
          <w:rFonts w:ascii="Verdana" w:hAnsi="Verdana"/>
          <w:b/>
          <w:bCs/>
          <w:sz w:val="18"/>
          <w:szCs w:val="18"/>
        </w:rPr>
        <w:t xml:space="preserve"> </w:t>
      </w:r>
      <w:r w:rsidR="004C6BC7" w:rsidRPr="0013623D">
        <w:rPr>
          <w:rFonts w:ascii="Verdana" w:hAnsi="Verdana" w:cs="Times New Roman"/>
          <w:b/>
          <w:bCs/>
          <w:sz w:val="18"/>
          <w:szCs w:val="18"/>
        </w:rPr>
        <w:t>между Акционерным обществом «Судоходная компания «Волжское пароходство» (АО «Волга-флот</w:t>
      </w:r>
      <w:r w:rsidR="00CC1B68" w:rsidRPr="0013623D">
        <w:rPr>
          <w:rFonts w:ascii="Verdana" w:hAnsi="Verdana"/>
          <w:b/>
          <w:sz w:val="18"/>
          <w:szCs w:val="18"/>
        </w:rPr>
        <w:t xml:space="preserve"> или Поручитель) и Банком ЗЕНИТ (публичное акционерное общество) (Кредитор) </w:t>
      </w:r>
      <w:r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на следующих существенных условиях: </w:t>
      </w:r>
    </w:p>
    <w:p w:rsidR="00C1358E" w:rsidRPr="0013623D" w:rsidRDefault="00C1358E" w:rsidP="00627FF7">
      <w:pPr>
        <w:pStyle w:val="a6"/>
        <w:numPr>
          <w:ilvl w:val="0"/>
          <w:numId w:val="8"/>
        </w:numPr>
        <w:tabs>
          <w:tab w:val="left" w:pos="425"/>
        </w:tabs>
        <w:spacing w:after="0"/>
        <w:jc w:val="both"/>
        <w:rPr>
          <w:rFonts w:ascii="Verdana" w:hAnsi="Verdana"/>
          <w:b/>
          <w:sz w:val="18"/>
          <w:szCs w:val="18"/>
        </w:rPr>
      </w:pPr>
      <w:r w:rsidRPr="0013623D">
        <w:rPr>
          <w:rFonts w:ascii="Verdana" w:hAnsi="Verdana"/>
          <w:b/>
          <w:noProof/>
          <w:sz w:val="18"/>
          <w:szCs w:val="18"/>
        </w:rPr>
        <w:t>Поручитель ознакомлен с Дополнительным соглашением  №9 от «02» октября 2019 года к Договору №</w:t>
      </w:r>
      <w:r w:rsidRPr="0013623D">
        <w:rPr>
          <w:rFonts w:ascii="Verdana" w:hAnsi="Verdana"/>
          <w:b/>
          <w:bCs/>
          <w:noProof/>
          <w:sz w:val="18"/>
          <w:szCs w:val="18"/>
        </w:rPr>
        <w:t xml:space="preserve">32-504/СЗФЛОТ </w:t>
      </w:r>
      <w:r w:rsidRPr="0013623D">
        <w:rPr>
          <w:rFonts w:ascii="Verdana" w:hAnsi="Verdana"/>
          <w:b/>
          <w:noProof/>
          <w:sz w:val="18"/>
          <w:szCs w:val="18"/>
        </w:rPr>
        <w:t>об открытии кредитной линии (невозобновляемая линия) от «29» июля 2010 года, полностью согласен с его условиями и обязуется исполнить свои обязательства в рамках Договора с учетом условий Дополнительного соглашения №9 от  «02» октября 2019 года к Договору №</w:t>
      </w:r>
      <w:r w:rsidRPr="0013623D">
        <w:rPr>
          <w:rFonts w:ascii="Verdana" w:hAnsi="Verdana"/>
          <w:b/>
          <w:bCs/>
          <w:noProof/>
          <w:sz w:val="18"/>
          <w:szCs w:val="18"/>
        </w:rPr>
        <w:t xml:space="preserve">32-504/СЗФЛОТ </w:t>
      </w:r>
      <w:r w:rsidRPr="0013623D">
        <w:rPr>
          <w:rFonts w:ascii="Verdana" w:hAnsi="Verdana"/>
          <w:b/>
          <w:noProof/>
          <w:sz w:val="18"/>
          <w:szCs w:val="18"/>
        </w:rPr>
        <w:t>об открытии кредитной линии (невозобновляемая линия) от «29» июля 2010 года.</w:t>
      </w:r>
    </w:p>
    <w:p w:rsidR="004C6BC7" w:rsidRPr="0013623D" w:rsidRDefault="00C1358E" w:rsidP="00627FF7">
      <w:pPr>
        <w:pStyle w:val="a6"/>
        <w:numPr>
          <w:ilvl w:val="0"/>
          <w:numId w:val="8"/>
        </w:numPr>
        <w:tabs>
          <w:tab w:val="left" w:pos="425"/>
        </w:tabs>
        <w:jc w:val="both"/>
        <w:rPr>
          <w:rFonts w:ascii="Verdana" w:eastAsia="Times New Roman" w:hAnsi="Verdana" w:cs="Times New Roman"/>
          <w:b/>
          <w:sz w:val="18"/>
          <w:szCs w:val="18"/>
          <w:lang w:eastAsia="ru-RU"/>
        </w:rPr>
      </w:pPr>
      <w:r w:rsidRPr="0013623D">
        <w:rPr>
          <w:rFonts w:ascii="Verdana" w:hAnsi="Verdana"/>
          <w:b/>
          <w:sz w:val="18"/>
          <w:szCs w:val="18"/>
        </w:rPr>
        <w:t>Остальные условия Договора, не измененные настоящим Дополнительным соглашением, остаются без изменений</w:t>
      </w:r>
      <w:r w:rsidR="004C6BC7"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</w:p>
    <w:p w:rsidR="008C4FE1" w:rsidRPr="0013623D" w:rsidRDefault="008C4FE1" w:rsidP="00267825">
      <w:pPr>
        <w:spacing w:after="0" w:line="240" w:lineRule="auto"/>
        <w:ind w:firstLine="540"/>
        <w:jc w:val="both"/>
        <w:rPr>
          <w:rFonts w:ascii="Verdana" w:eastAsia="Times New Roman" w:hAnsi="Verdana" w:cs="TimesNewRoman,BoldItalic"/>
          <w:b/>
          <w:bCs/>
          <w:iCs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2.4. </w:t>
      </w:r>
      <w:r w:rsidRPr="0013623D">
        <w:rPr>
          <w:rFonts w:ascii="Verdana" w:eastAsia="Times New Roman" w:hAnsi="Verdana" w:cs="Verdana"/>
          <w:sz w:val="18"/>
          <w:szCs w:val="18"/>
          <w:lang w:val="en-US" w:eastAsia="ru-RU"/>
        </w:rPr>
        <w:t>C</w:t>
      </w: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рок исполнения обязательств по сделке: </w:t>
      </w:r>
      <w:r w:rsidR="00C1358E"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>п</w:t>
      </w:r>
      <w:r w:rsidR="00C1358E" w:rsidRPr="0013623D">
        <w:rPr>
          <w:rFonts w:ascii="Verdana" w:hAnsi="Verdana"/>
          <w:b/>
          <w:sz w:val="18"/>
          <w:szCs w:val="18"/>
        </w:rPr>
        <w:t>оручительство дано на срок до 31 декабря 2028 года</w:t>
      </w:r>
      <w:r w:rsidRPr="0013623D">
        <w:rPr>
          <w:rFonts w:ascii="Verdana" w:eastAsia="Times New Roman" w:hAnsi="Verdana" w:cs="Courier New"/>
          <w:b/>
          <w:sz w:val="18"/>
          <w:szCs w:val="18"/>
          <w:lang w:eastAsia="ru-RU"/>
        </w:rPr>
        <w:t>.</w:t>
      </w:r>
    </w:p>
    <w:p w:rsidR="008C4FE1" w:rsidRPr="0013623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13623D">
        <w:rPr>
          <w:rFonts w:ascii="Verdana" w:eastAsia="Calibri" w:hAnsi="Verdana" w:cs="Verdana"/>
          <w:sz w:val="18"/>
          <w:szCs w:val="18"/>
        </w:rPr>
        <w:t>Стороны сделки:</w:t>
      </w:r>
      <w:r w:rsidRPr="0013623D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="00662278" w:rsidRPr="0013623D">
        <w:rPr>
          <w:rFonts w:ascii="Verdana" w:hAnsi="Verdana" w:cs="Times New Roman"/>
          <w:b/>
          <w:bCs/>
          <w:sz w:val="18"/>
          <w:szCs w:val="18"/>
        </w:rPr>
        <w:t>Акционерн</w:t>
      </w:r>
      <w:r w:rsidR="00236712" w:rsidRPr="0013623D">
        <w:rPr>
          <w:rFonts w:ascii="Verdana" w:hAnsi="Verdana" w:cs="Times New Roman"/>
          <w:b/>
          <w:bCs/>
          <w:sz w:val="18"/>
          <w:szCs w:val="18"/>
        </w:rPr>
        <w:t>ое</w:t>
      </w:r>
      <w:r w:rsidR="00662278" w:rsidRPr="0013623D">
        <w:rPr>
          <w:rFonts w:ascii="Verdana" w:hAnsi="Verdana" w:cs="Times New Roman"/>
          <w:b/>
          <w:bCs/>
          <w:sz w:val="18"/>
          <w:szCs w:val="18"/>
        </w:rPr>
        <w:t xml:space="preserve"> общество «Судоходная компания «Волжское пароходство» </w:t>
      </w:r>
      <w:r w:rsidR="00C1358E" w:rsidRPr="0013623D">
        <w:rPr>
          <w:rFonts w:ascii="Verdana" w:hAnsi="Verdana" w:cs="Times New Roman"/>
          <w:b/>
          <w:bCs/>
          <w:sz w:val="18"/>
          <w:szCs w:val="18"/>
        </w:rPr>
        <w:t>(АО «Волга-флот</w:t>
      </w:r>
      <w:r w:rsidR="00C1358E" w:rsidRPr="0013623D">
        <w:t xml:space="preserve"> </w:t>
      </w:r>
      <w:r w:rsidR="00C1358E" w:rsidRPr="0013623D">
        <w:rPr>
          <w:rFonts w:ascii="Verdana" w:hAnsi="Verdana"/>
          <w:b/>
          <w:sz w:val="18"/>
          <w:szCs w:val="18"/>
        </w:rPr>
        <w:t>или Поручитель) и Банк ЗЕНИТ (публичное акционерное общество) (Кредитор)</w:t>
      </w:r>
      <w:r w:rsidRPr="0013623D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8C4FE1" w:rsidRPr="0013623D" w:rsidRDefault="008C4FE1" w:rsidP="00267825">
      <w:pPr>
        <w:spacing w:after="0" w:line="240" w:lineRule="auto"/>
        <w:ind w:firstLine="540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13623D">
        <w:rPr>
          <w:rFonts w:ascii="Verdana" w:eastAsia="Calibri" w:hAnsi="Verdana" w:cs="Verdana"/>
          <w:sz w:val="18"/>
          <w:szCs w:val="18"/>
        </w:rPr>
        <w:t>2.5. Размер сделки в денежном выражении и в процентах от стоимости активов эмитента</w:t>
      </w:r>
      <w:r w:rsidRPr="0013623D">
        <w:rPr>
          <w:rFonts w:ascii="Verdana" w:eastAsia="Calibri" w:hAnsi="Verdana" w:cs="Verdana"/>
          <w:b/>
          <w:sz w:val="18"/>
          <w:szCs w:val="18"/>
        </w:rPr>
        <w:t>:</w:t>
      </w:r>
      <w:r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1A1510" w:rsidRPr="0013623D">
        <w:rPr>
          <w:rFonts w:ascii="Verdana" w:hAnsi="Verdana"/>
          <w:b/>
          <w:sz w:val="18"/>
          <w:szCs w:val="18"/>
        </w:rPr>
        <w:t>47 420 415 евро</w:t>
      </w:r>
      <w:r w:rsidR="00117DFE" w:rsidRPr="0013623D">
        <w:rPr>
          <w:rFonts w:ascii="Verdana" w:hAnsi="Verdana"/>
          <w:b/>
          <w:sz w:val="18"/>
          <w:szCs w:val="18"/>
        </w:rPr>
        <w:t xml:space="preserve"> </w:t>
      </w:r>
      <w:r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составляет </w:t>
      </w:r>
      <w:r w:rsidR="001C7DC1"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>8</w:t>
      </w:r>
      <w:r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>,</w:t>
      </w:r>
      <w:r w:rsidR="00F86308"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>6</w:t>
      </w:r>
      <w:r w:rsidRPr="0013623D">
        <w:rPr>
          <w:rFonts w:ascii="Verdana" w:eastAsia="Times New Roman" w:hAnsi="Verdana" w:cs="Times New Roman"/>
          <w:b/>
          <w:sz w:val="18"/>
          <w:szCs w:val="18"/>
          <w:lang w:eastAsia="ru-RU"/>
        </w:rPr>
        <w:t>% от балансовой стоимости активов Общества.</w:t>
      </w:r>
    </w:p>
    <w:p w:rsidR="008C4FE1" w:rsidRPr="0013623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13623D">
        <w:rPr>
          <w:rFonts w:ascii="Verdana" w:eastAsia="Calibri" w:hAnsi="Verdana" w:cs="Verdana"/>
          <w:sz w:val="18"/>
          <w:szCs w:val="18"/>
        </w:rPr>
        <w:t xml:space="preserve">Стоимость активов эмитента на </w:t>
      </w:r>
      <w:r w:rsidR="00FD05A3" w:rsidRPr="0013623D">
        <w:rPr>
          <w:rFonts w:ascii="Verdana" w:eastAsia="Times New Roman" w:hAnsi="Verdana" w:cs="Times New Roman"/>
          <w:sz w:val="18"/>
          <w:szCs w:val="18"/>
          <w:lang w:val="x-none" w:eastAsia="ru-RU"/>
        </w:rPr>
        <w:t>3</w:t>
      </w:r>
      <w:r w:rsidR="00FD05A3" w:rsidRPr="0013623D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="00FD05A3" w:rsidRPr="0013623D">
        <w:rPr>
          <w:rFonts w:ascii="Verdana" w:eastAsia="Times New Roman" w:hAnsi="Verdana" w:cs="Times New Roman"/>
          <w:sz w:val="18"/>
          <w:szCs w:val="18"/>
          <w:lang w:val="x-none" w:eastAsia="ru-RU"/>
        </w:rPr>
        <w:t>.0</w:t>
      </w:r>
      <w:r w:rsidR="00FD05A3" w:rsidRPr="0013623D">
        <w:rPr>
          <w:rFonts w:ascii="Verdana" w:eastAsia="Times New Roman" w:hAnsi="Verdana" w:cs="Times New Roman"/>
          <w:sz w:val="18"/>
          <w:szCs w:val="18"/>
          <w:lang w:eastAsia="ru-RU"/>
        </w:rPr>
        <w:t>6</w:t>
      </w:r>
      <w:r w:rsidR="00FD05A3" w:rsidRPr="0013623D">
        <w:rPr>
          <w:rFonts w:ascii="Verdana" w:eastAsia="Times New Roman" w:hAnsi="Verdana" w:cs="Times New Roman"/>
          <w:sz w:val="18"/>
          <w:szCs w:val="18"/>
          <w:lang w:val="x-none" w:eastAsia="ru-RU"/>
        </w:rPr>
        <w:t>.201</w:t>
      </w:r>
      <w:r w:rsidR="0030478A" w:rsidRPr="0013623D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="00FD05A3" w:rsidRPr="0013623D">
        <w:rPr>
          <w:rFonts w:ascii="Verdana" w:eastAsia="Times New Roman" w:hAnsi="Verdana" w:cs="Times New Roman"/>
          <w:sz w:val="18"/>
          <w:szCs w:val="18"/>
          <w:lang w:val="x-none" w:eastAsia="ru-RU"/>
        </w:rPr>
        <w:t>г</w:t>
      </w:r>
      <w:r w:rsidRPr="0013623D">
        <w:rPr>
          <w:rFonts w:ascii="Verdana" w:eastAsia="Calibri" w:hAnsi="Verdana" w:cs="Verdana"/>
          <w:sz w:val="18"/>
          <w:szCs w:val="18"/>
        </w:rPr>
        <w:t xml:space="preserve">: </w:t>
      </w:r>
      <w:r w:rsidR="0030478A" w:rsidRPr="0013623D">
        <w:rPr>
          <w:rFonts w:ascii="Verdana" w:hAnsi="Verdana"/>
          <w:b/>
          <w:sz w:val="18"/>
          <w:szCs w:val="18"/>
        </w:rPr>
        <w:t xml:space="preserve">39 429 094 000 </w:t>
      </w:r>
      <w:r w:rsidRPr="0013623D">
        <w:rPr>
          <w:rFonts w:ascii="Verdana" w:eastAsia="Calibri" w:hAnsi="Verdana" w:cs="Verdana"/>
          <w:b/>
          <w:sz w:val="18"/>
          <w:szCs w:val="18"/>
        </w:rPr>
        <w:t xml:space="preserve">рублей.  </w:t>
      </w:r>
    </w:p>
    <w:p w:rsidR="008C4FE1" w:rsidRPr="0013623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13623D">
        <w:rPr>
          <w:rFonts w:ascii="Verdana" w:eastAsia="Calibri" w:hAnsi="Verdana" w:cs="Verdana"/>
          <w:sz w:val="18"/>
          <w:szCs w:val="18"/>
        </w:rPr>
        <w:t xml:space="preserve">2.6. Дата совершения </w:t>
      </w:r>
      <w:r w:rsidR="00282FE9" w:rsidRPr="0013623D">
        <w:rPr>
          <w:rFonts w:ascii="Verdana" w:eastAsia="Calibri" w:hAnsi="Verdana" w:cs="Verdana"/>
          <w:sz w:val="18"/>
          <w:szCs w:val="18"/>
        </w:rPr>
        <w:t xml:space="preserve">сделки (заключения договора): </w:t>
      </w:r>
      <w:r w:rsidR="001A1510" w:rsidRPr="0013623D">
        <w:rPr>
          <w:rFonts w:ascii="Verdana" w:eastAsia="Calibri" w:hAnsi="Verdana" w:cs="Verdana"/>
          <w:b/>
          <w:sz w:val="18"/>
          <w:szCs w:val="18"/>
        </w:rPr>
        <w:t>23</w:t>
      </w:r>
      <w:r w:rsidRPr="0013623D">
        <w:rPr>
          <w:rFonts w:ascii="Verdana" w:eastAsia="Calibri" w:hAnsi="Verdana" w:cs="Verdana"/>
          <w:b/>
          <w:sz w:val="18"/>
          <w:szCs w:val="18"/>
        </w:rPr>
        <w:t>.</w:t>
      </w:r>
      <w:r w:rsidR="00F86308" w:rsidRPr="0013623D">
        <w:rPr>
          <w:rFonts w:ascii="Verdana" w:eastAsia="Calibri" w:hAnsi="Verdana" w:cs="Verdana"/>
          <w:b/>
          <w:sz w:val="18"/>
          <w:szCs w:val="18"/>
        </w:rPr>
        <w:t>10</w:t>
      </w:r>
      <w:r w:rsidR="00282FE9" w:rsidRPr="0013623D">
        <w:rPr>
          <w:rFonts w:ascii="Verdana" w:eastAsia="Calibri" w:hAnsi="Verdana" w:cs="Verdana"/>
          <w:b/>
          <w:sz w:val="18"/>
          <w:szCs w:val="18"/>
        </w:rPr>
        <w:t>.201</w:t>
      </w:r>
      <w:r w:rsidR="0030478A" w:rsidRPr="0013623D">
        <w:rPr>
          <w:rFonts w:ascii="Verdana" w:eastAsia="Calibri" w:hAnsi="Verdana" w:cs="Verdana"/>
          <w:b/>
          <w:sz w:val="18"/>
          <w:szCs w:val="18"/>
        </w:rPr>
        <w:t>9</w:t>
      </w:r>
      <w:r w:rsidRPr="0013623D">
        <w:rPr>
          <w:rFonts w:ascii="Verdana" w:eastAsia="Calibri" w:hAnsi="Verdana" w:cs="Verdana"/>
          <w:b/>
          <w:sz w:val="18"/>
          <w:szCs w:val="18"/>
        </w:rPr>
        <w:t>.</w:t>
      </w:r>
    </w:p>
    <w:p w:rsidR="00A763CF" w:rsidRPr="0013623D" w:rsidRDefault="008C4FE1" w:rsidP="00A763CF">
      <w:pPr>
        <w:tabs>
          <w:tab w:val="left" w:pos="709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sz w:val="18"/>
          <w:szCs w:val="18"/>
          <w:lang w:val="x-none" w:eastAsia="ru-RU"/>
        </w:rPr>
      </w:pPr>
      <w:r w:rsidRPr="0013623D">
        <w:rPr>
          <w:rFonts w:ascii="Verdana" w:eastAsia="Calibri" w:hAnsi="Verdana" w:cs="Verdana"/>
          <w:sz w:val="18"/>
          <w:szCs w:val="18"/>
        </w:rPr>
        <w:t xml:space="preserve">2.7. </w:t>
      </w:r>
      <w:r w:rsidR="005309E7" w:rsidRPr="0013623D">
        <w:rPr>
          <w:rFonts w:ascii="Verdana" w:eastAsia="Times New Roman" w:hAnsi="Verdana" w:cs="Times New Roman"/>
          <w:sz w:val="18"/>
          <w:szCs w:val="18"/>
          <w:lang w:val="x-none" w:eastAsia="ru-RU"/>
        </w:rPr>
        <w:t>На основании пункта 1 статьи 81 Федерального закона «Об акционерных обществах» заинтересованными в совершении сдел</w:t>
      </w:r>
      <w:r w:rsidR="0042657B" w:rsidRPr="0013623D">
        <w:rPr>
          <w:rFonts w:ascii="Verdana" w:eastAsia="Times New Roman" w:hAnsi="Verdana" w:cs="Times New Roman"/>
          <w:sz w:val="18"/>
          <w:szCs w:val="18"/>
          <w:lang w:eastAsia="ru-RU"/>
        </w:rPr>
        <w:t>ки</w:t>
      </w:r>
      <w:r w:rsidR="005309E7" w:rsidRPr="0013623D">
        <w:rPr>
          <w:rFonts w:ascii="Verdana" w:eastAsia="Times New Roman" w:hAnsi="Verdana" w:cs="Times New Roman"/>
          <w:sz w:val="18"/>
          <w:szCs w:val="18"/>
          <w:lang w:val="x-none" w:eastAsia="ru-RU"/>
        </w:rPr>
        <w:t xml:space="preserve"> лицами являются:</w:t>
      </w:r>
    </w:p>
    <w:p w:rsidR="00156E25" w:rsidRPr="0013623D" w:rsidRDefault="00156E25" w:rsidP="00A763CF">
      <w:pPr>
        <w:tabs>
          <w:tab w:val="left" w:pos="709"/>
        </w:tabs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sz w:val="18"/>
          <w:szCs w:val="18"/>
          <w:lang w:val="x-none" w:eastAsia="ru-RU"/>
        </w:rPr>
      </w:pPr>
      <w:r w:rsidRPr="0013623D">
        <w:t xml:space="preserve">1) </w:t>
      </w:r>
      <w:r w:rsidRPr="0013623D">
        <w:rPr>
          <w:rFonts w:ascii="Verdana" w:hAnsi="Verdana"/>
          <w:b/>
          <w:sz w:val="18"/>
          <w:szCs w:val="18"/>
        </w:rPr>
        <w:t xml:space="preserve">Компания «Волго-Балт Транспорт Холдинг Лимитед» </w:t>
      </w:r>
      <w:r w:rsidR="00823D53" w:rsidRPr="0013623D">
        <w:rPr>
          <w:rFonts w:ascii="Verdana" w:hAnsi="Verdana" w:cs="Arial"/>
          <w:b/>
          <w:sz w:val="18"/>
          <w:szCs w:val="18"/>
        </w:rPr>
        <w:t>(</w:t>
      </w:r>
      <w:proofErr w:type="spellStart"/>
      <w:r w:rsidR="00823D53" w:rsidRPr="0013623D">
        <w:rPr>
          <w:rFonts w:ascii="Verdana" w:hAnsi="Verdana" w:cs="Arial"/>
          <w:b/>
          <w:sz w:val="18"/>
          <w:szCs w:val="18"/>
          <w:lang w:val="en-US"/>
        </w:rPr>
        <w:t>Volgo</w:t>
      </w:r>
      <w:proofErr w:type="spellEnd"/>
      <w:r w:rsidR="00823D53" w:rsidRPr="0013623D">
        <w:rPr>
          <w:rFonts w:ascii="Verdana" w:hAnsi="Verdana" w:cs="Arial"/>
          <w:b/>
          <w:sz w:val="18"/>
          <w:szCs w:val="18"/>
        </w:rPr>
        <w:t>-</w:t>
      </w:r>
      <w:proofErr w:type="spellStart"/>
      <w:r w:rsidR="00823D53" w:rsidRPr="0013623D">
        <w:rPr>
          <w:rFonts w:ascii="Verdana" w:hAnsi="Verdana" w:cs="Arial"/>
          <w:b/>
          <w:sz w:val="18"/>
          <w:szCs w:val="18"/>
          <w:lang w:val="en-US"/>
        </w:rPr>
        <w:t>Balt</w:t>
      </w:r>
      <w:proofErr w:type="spellEnd"/>
      <w:r w:rsidR="00823D53" w:rsidRPr="0013623D">
        <w:rPr>
          <w:rFonts w:ascii="Verdana" w:hAnsi="Verdana" w:cs="Arial"/>
          <w:b/>
          <w:sz w:val="18"/>
          <w:szCs w:val="18"/>
        </w:rPr>
        <w:t xml:space="preserve"> </w:t>
      </w:r>
      <w:r w:rsidR="00823D53" w:rsidRPr="0013623D">
        <w:rPr>
          <w:rFonts w:ascii="Verdana" w:hAnsi="Verdana" w:cs="Arial"/>
          <w:b/>
          <w:sz w:val="18"/>
          <w:szCs w:val="18"/>
          <w:lang w:val="en-US"/>
        </w:rPr>
        <w:t>Transport</w:t>
      </w:r>
      <w:r w:rsidR="00823D53" w:rsidRPr="0013623D">
        <w:rPr>
          <w:rFonts w:ascii="Verdana" w:hAnsi="Verdana" w:cs="Arial"/>
          <w:b/>
          <w:sz w:val="18"/>
          <w:szCs w:val="18"/>
        </w:rPr>
        <w:t xml:space="preserve"> </w:t>
      </w:r>
      <w:r w:rsidR="00823D53" w:rsidRPr="0013623D">
        <w:rPr>
          <w:rFonts w:ascii="Verdana" w:hAnsi="Verdana" w:cs="Arial"/>
          <w:b/>
          <w:sz w:val="18"/>
          <w:szCs w:val="18"/>
          <w:lang w:val="en-US"/>
        </w:rPr>
        <w:t>Holding</w:t>
      </w:r>
      <w:r w:rsidR="00823D53" w:rsidRPr="0013623D">
        <w:rPr>
          <w:rFonts w:ascii="Verdana" w:hAnsi="Verdana" w:cs="Arial"/>
          <w:b/>
          <w:sz w:val="18"/>
          <w:szCs w:val="18"/>
        </w:rPr>
        <w:t xml:space="preserve"> </w:t>
      </w:r>
      <w:r w:rsidR="00823D53" w:rsidRPr="0013623D">
        <w:rPr>
          <w:rFonts w:ascii="Verdana" w:hAnsi="Verdana" w:cs="Arial"/>
          <w:b/>
          <w:sz w:val="18"/>
          <w:szCs w:val="18"/>
          <w:lang w:val="en-US"/>
        </w:rPr>
        <w:t>Limited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, место нахождения:</w:t>
      </w:r>
      <w:r w:rsidR="00823D53" w:rsidRPr="0013623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</w:t>
      </w:r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1066 Кипр, Никосия, </w:t>
      </w:r>
      <w:proofErr w:type="spellStart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Семистокли</w:t>
      </w:r>
      <w:proofErr w:type="spellEnd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Дерви</w:t>
      </w:r>
      <w:proofErr w:type="spellEnd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>, 20 МАЙРНА ХАУС, 1-й этаж, квартира/офис 1, 1066 (</w:t>
      </w:r>
      <w:proofErr w:type="spellStart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Themistokli</w:t>
      </w:r>
      <w:proofErr w:type="spellEnd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 </w:t>
      </w:r>
      <w:proofErr w:type="spellStart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Dervi</w:t>
      </w:r>
      <w:proofErr w:type="spellEnd"/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eastAsia="ru-RU"/>
        </w:rPr>
        <w:t xml:space="preserve">, 20 </w:t>
      </w:r>
      <w:r w:rsidR="00823D53" w:rsidRPr="0013623D">
        <w:rPr>
          <w:rFonts w:ascii="Verdana" w:eastAsiaTheme="minorEastAsia" w:hAnsi="Verdana" w:cs="Arial"/>
          <w:b/>
          <w:bCs/>
          <w:iCs/>
          <w:sz w:val="18"/>
          <w:szCs w:val="18"/>
          <w:lang w:val="en-US" w:eastAsia="ru-RU"/>
        </w:rPr>
        <w:t>MYRNA HOUSE, 1st floor, flat/office 1, 1066, Cyprus, Nicosia</w:t>
      </w:r>
      <w:r w:rsidR="00823D53" w:rsidRPr="0013623D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 xml:space="preserve">),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доля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участия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лица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в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уставном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капитале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val="en-US" w:eastAsia="ru-RU"/>
        </w:rPr>
        <w:t xml:space="preserve">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эмитента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val="en-US" w:eastAsia="ru-RU"/>
        </w:rPr>
        <w:t>:</w:t>
      </w:r>
      <w:r w:rsidR="00823D53" w:rsidRPr="0013623D">
        <w:rPr>
          <w:rFonts w:ascii="Verdana" w:eastAsia="Batang" w:hAnsi="Verdana" w:cs="Arial"/>
          <w:b/>
          <w:bCs/>
          <w:iCs/>
          <w:sz w:val="18"/>
          <w:szCs w:val="18"/>
          <w:lang w:val="en-US" w:eastAsia="ru-RU"/>
        </w:rPr>
        <w:t xml:space="preserve"> 56,41%</w:t>
      </w:r>
      <w:r w:rsidR="00823D53" w:rsidRPr="0013623D">
        <w:rPr>
          <w:rFonts w:ascii="Verdana" w:hAnsi="Verdana" w:cs="Arial"/>
          <w:b/>
          <w:sz w:val="18"/>
          <w:szCs w:val="18"/>
          <w:lang w:val="en-US"/>
        </w:rPr>
        <w:t>),</w:t>
      </w:r>
      <w:r w:rsidRPr="0013623D">
        <w:rPr>
          <w:rFonts w:ascii="Verdana" w:hAnsi="Verdana"/>
          <w:b/>
          <w:sz w:val="18"/>
          <w:szCs w:val="18"/>
        </w:rPr>
        <w:t xml:space="preserve"> являющаяся контролирующим лицом АО «Волга-флот» (67,34%), является контролирующим лицом АО «СЗФ» (косвенно через Публичное акционерное общество «Северо-Западное пароходство» (ПАО «СЗП»), доля в ПАО «СЗП» - 62,79%, доля ПАО «СЗП» в АО «СЗФ» - 100%). Подконтрольное лицо Компании «Волго-Балт Транспорт Холдинг Лимитед» (</w:t>
      </w:r>
      <w:proofErr w:type="spellStart"/>
      <w:r w:rsidRPr="0013623D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Pr="0013623D">
        <w:rPr>
          <w:rFonts w:ascii="Verdana" w:hAnsi="Verdana"/>
          <w:b/>
          <w:sz w:val="18"/>
          <w:szCs w:val="18"/>
        </w:rPr>
        <w:t>-</w:t>
      </w:r>
      <w:proofErr w:type="spellStart"/>
      <w:r w:rsidRPr="0013623D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Pr="0013623D">
        <w:rPr>
          <w:rFonts w:ascii="Verdana" w:hAnsi="Verdana"/>
          <w:b/>
          <w:sz w:val="18"/>
          <w:szCs w:val="18"/>
        </w:rPr>
        <w:t xml:space="preserve"> </w:t>
      </w:r>
      <w:r w:rsidRPr="0013623D">
        <w:rPr>
          <w:rFonts w:ascii="Verdana" w:hAnsi="Verdana"/>
          <w:b/>
          <w:sz w:val="18"/>
          <w:szCs w:val="18"/>
          <w:lang w:val="en-US"/>
        </w:rPr>
        <w:t>Transport</w:t>
      </w:r>
      <w:r w:rsidRPr="0013623D">
        <w:rPr>
          <w:rFonts w:ascii="Verdana" w:hAnsi="Verdana"/>
          <w:b/>
          <w:sz w:val="18"/>
          <w:szCs w:val="18"/>
        </w:rPr>
        <w:t xml:space="preserve"> </w:t>
      </w:r>
      <w:r w:rsidRPr="0013623D">
        <w:rPr>
          <w:rFonts w:ascii="Verdana" w:hAnsi="Verdana"/>
          <w:b/>
          <w:sz w:val="18"/>
          <w:szCs w:val="18"/>
          <w:lang w:val="en-US"/>
        </w:rPr>
        <w:t>Holding</w:t>
      </w:r>
      <w:r w:rsidRPr="0013623D">
        <w:rPr>
          <w:rFonts w:ascii="Verdana" w:hAnsi="Verdana"/>
          <w:b/>
          <w:sz w:val="18"/>
          <w:szCs w:val="18"/>
        </w:rPr>
        <w:t xml:space="preserve"> </w:t>
      </w:r>
      <w:r w:rsidRPr="0013623D">
        <w:rPr>
          <w:rFonts w:ascii="Verdana" w:hAnsi="Verdana"/>
          <w:b/>
          <w:sz w:val="18"/>
          <w:szCs w:val="18"/>
          <w:lang w:val="en-US"/>
        </w:rPr>
        <w:t>Limited</w:t>
      </w:r>
      <w:r w:rsidRPr="0013623D">
        <w:rPr>
          <w:rFonts w:ascii="Verdana" w:hAnsi="Verdana"/>
          <w:b/>
          <w:sz w:val="18"/>
          <w:szCs w:val="18"/>
        </w:rPr>
        <w:t>) - АО «СЗФ» является выгодоприобретателем в сделке. Подконтрольное лицо Компании «Волго-Балт Транспорт Холдинг Лимитед» (</w:t>
      </w:r>
      <w:proofErr w:type="spellStart"/>
      <w:r w:rsidRPr="0013623D">
        <w:rPr>
          <w:rFonts w:ascii="Verdana" w:hAnsi="Verdana"/>
          <w:b/>
          <w:sz w:val="18"/>
          <w:szCs w:val="18"/>
          <w:lang w:val="en-US"/>
        </w:rPr>
        <w:t>Volgo</w:t>
      </w:r>
      <w:proofErr w:type="spellEnd"/>
      <w:r w:rsidRPr="0013623D">
        <w:rPr>
          <w:rFonts w:ascii="Verdana" w:hAnsi="Verdana"/>
          <w:b/>
          <w:sz w:val="18"/>
          <w:szCs w:val="18"/>
        </w:rPr>
        <w:t>-</w:t>
      </w:r>
      <w:proofErr w:type="spellStart"/>
      <w:r w:rsidRPr="0013623D">
        <w:rPr>
          <w:rFonts w:ascii="Verdana" w:hAnsi="Verdana"/>
          <w:b/>
          <w:sz w:val="18"/>
          <w:szCs w:val="18"/>
          <w:lang w:val="en-US"/>
        </w:rPr>
        <w:t>Balt</w:t>
      </w:r>
      <w:proofErr w:type="spellEnd"/>
      <w:r w:rsidRPr="0013623D">
        <w:rPr>
          <w:rFonts w:ascii="Verdana" w:hAnsi="Verdana"/>
          <w:b/>
          <w:sz w:val="18"/>
          <w:szCs w:val="18"/>
        </w:rPr>
        <w:t xml:space="preserve"> </w:t>
      </w:r>
      <w:r w:rsidRPr="0013623D">
        <w:rPr>
          <w:rFonts w:ascii="Verdana" w:hAnsi="Verdana"/>
          <w:b/>
          <w:sz w:val="18"/>
          <w:szCs w:val="18"/>
          <w:lang w:val="en-US"/>
        </w:rPr>
        <w:t>Transport</w:t>
      </w:r>
      <w:r w:rsidRPr="0013623D">
        <w:rPr>
          <w:rFonts w:ascii="Verdana" w:hAnsi="Verdana"/>
          <w:b/>
          <w:sz w:val="18"/>
          <w:szCs w:val="18"/>
        </w:rPr>
        <w:t xml:space="preserve"> </w:t>
      </w:r>
      <w:r w:rsidRPr="0013623D">
        <w:rPr>
          <w:rFonts w:ascii="Verdana" w:hAnsi="Verdana"/>
          <w:b/>
          <w:sz w:val="18"/>
          <w:szCs w:val="18"/>
          <w:lang w:val="en-US"/>
        </w:rPr>
        <w:t>Holding</w:t>
      </w:r>
      <w:r w:rsidRPr="0013623D">
        <w:rPr>
          <w:rFonts w:ascii="Verdana" w:hAnsi="Verdana"/>
          <w:b/>
          <w:sz w:val="18"/>
          <w:szCs w:val="18"/>
        </w:rPr>
        <w:t xml:space="preserve"> </w:t>
      </w:r>
      <w:r w:rsidRPr="0013623D">
        <w:rPr>
          <w:rFonts w:ascii="Verdana" w:hAnsi="Verdana"/>
          <w:b/>
          <w:sz w:val="18"/>
          <w:szCs w:val="18"/>
          <w:lang w:val="en-US"/>
        </w:rPr>
        <w:t>Limited</w:t>
      </w:r>
      <w:r w:rsidRPr="0013623D">
        <w:rPr>
          <w:rFonts w:ascii="Verdana" w:hAnsi="Verdana"/>
          <w:b/>
          <w:sz w:val="18"/>
          <w:szCs w:val="18"/>
        </w:rPr>
        <w:t>) – ПАО «СЗП» является контролирующим лицом АО «СЗФ»</w:t>
      </w:r>
      <w:r w:rsidR="00823D53" w:rsidRPr="0013623D">
        <w:rPr>
          <w:rFonts w:ascii="Verdana" w:hAnsi="Verdana"/>
          <w:b/>
          <w:sz w:val="18"/>
          <w:szCs w:val="18"/>
        </w:rPr>
        <w:t xml:space="preserve"> 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 xml:space="preserve">(доля участия лица в уставном капитале </w:t>
      </w:r>
      <w:r w:rsidR="00840942" w:rsidRPr="0013623D">
        <w:rPr>
          <w:rFonts w:ascii="Verdana" w:hAnsi="Verdana"/>
          <w:b/>
          <w:sz w:val="18"/>
          <w:szCs w:val="18"/>
        </w:rPr>
        <w:t>Банка ЗЕНИТ</w:t>
      </w:r>
      <w:r w:rsidR="00823D53" w:rsidRPr="0013623D">
        <w:rPr>
          <w:rFonts w:ascii="Verdana" w:eastAsia="Times New Roman" w:hAnsi="Verdana" w:cs="Arial"/>
          <w:b/>
          <w:sz w:val="18"/>
          <w:szCs w:val="18"/>
          <w:lang w:eastAsia="ru-RU"/>
        </w:rPr>
        <w:t>:</w:t>
      </w:r>
      <w:r w:rsidR="00823D53" w:rsidRPr="0013623D">
        <w:rPr>
          <w:rFonts w:ascii="Verdana" w:eastAsia="Batang" w:hAnsi="Verdana" w:cs="Arial"/>
          <w:b/>
          <w:bCs/>
          <w:iCs/>
          <w:sz w:val="18"/>
          <w:szCs w:val="18"/>
          <w:lang w:eastAsia="ru-RU"/>
        </w:rPr>
        <w:t xml:space="preserve"> не имеет</w:t>
      </w:r>
      <w:r w:rsidR="00823D53" w:rsidRPr="0013623D">
        <w:rPr>
          <w:rFonts w:ascii="Verdana" w:hAnsi="Verdana"/>
          <w:b/>
          <w:sz w:val="18"/>
          <w:szCs w:val="18"/>
        </w:rPr>
        <w:t>).</w:t>
      </w:r>
    </w:p>
    <w:p w:rsidR="00835090" w:rsidRPr="0013623D" w:rsidRDefault="008C4FE1" w:rsidP="00267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b/>
          <w:sz w:val="18"/>
          <w:szCs w:val="18"/>
        </w:rPr>
      </w:pPr>
      <w:r w:rsidRPr="0013623D">
        <w:rPr>
          <w:rFonts w:ascii="Verdana" w:eastAsia="Calibri" w:hAnsi="Verdana" w:cs="Verdana"/>
          <w:sz w:val="18"/>
          <w:szCs w:val="18"/>
        </w:rPr>
        <w:t xml:space="preserve">2.8. </w:t>
      </w:r>
      <w:r w:rsidRPr="0013623D">
        <w:rPr>
          <w:rFonts w:ascii="Verdana" w:eastAsia="Calibri" w:hAnsi="Verdana" w:cs="Times New Roman"/>
          <w:sz w:val="18"/>
          <w:szCs w:val="18"/>
        </w:rPr>
        <w:t xml:space="preserve">Сведения об одобрении сделки эмитентом: </w:t>
      </w:r>
      <w:r w:rsidR="00835090" w:rsidRPr="0013623D">
        <w:rPr>
          <w:rFonts w:ascii="Verdana" w:eastAsia="Calibri" w:hAnsi="Verdana" w:cs="Times New Roman"/>
          <w:b/>
          <w:sz w:val="18"/>
          <w:szCs w:val="18"/>
        </w:rPr>
        <w:t>в</w:t>
      </w:r>
      <w:r w:rsidR="00835090" w:rsidRPr="0013623D">
        <w:rPr>
          <w:rFonts w:ascii="Verdana" w:hAnsi="Verdana"/>
          <w:b/>
          <w:sz w:val="18"/>
          <w:szCs w:val="18"/>
        </w:rPr>
        <w:t xml:space="preserve">о исполнение требования Федерального закона N 208-ФЗ от 26.12.1995г. «Об акционерных обществах» </w:t>
      </w:r>
      <w:r w:rsidR="009E1AC6" w:rsidRPr="0013623D">
        <w:rPr>
          <w:rFonts w:ascii="Verdana" w:hAnsi="Verdana"/>
          <w:b/>
          <w:sz w:val="18"/>
          <w:szCs w:val="18"/>
        </w:rPr>
        <w:t>17</w:t>
      </w:r>
      <w:r w:rsidR="00835090" w:rsidRPr="0013623D">
        <w:rPr>
          <w:rFonts w:ascii="Verdana" w:hAnsi="Verdana"/>
          <w:b/>
          <w:sz w:val="18"/>
          <w:szCs w:val="18"/>
        </w:rPr>
        <w:t>.</w:t>
      </w:r>
      <w:r w:rsidR="00F86308" w:rsidRPr="0013623D">
        <w:rPr>
          <w:rFonts w:ascii="Verdana" w:hAnsi="Verdana"/>
          <w:b/>
          <w:sz w:val="18"/>
          <w:szCs w:val="18"/>
        </w:rPr>
        <w:t>10</w:t>
      </w:r>
      <w:r w:rsidR="00835090" w:rsidRPr="0013623D">
        <w:rPr>
          <w:rFonts w:ascii="Verdana" w:hAnsi="Verdana"/>
          <w:b/>
          <w:sz w:val="18"/>
          <w:szCs w:val="18"/>
        </w:rPr>
        <w:t>.201</w:t>
      </w:r>
      <w:r w:rsidR="0030478A" w:rsidRPr="0013623D">
        <w:rPr>
          <w:rFonts w:ascii="Verdana" w:hAnsi="Verdana"/>
          <w:b/>
          <w:sz w:val="18"/>
          <w:szCs w:val="18"/>
        </w:rPr>
        <w:t>9</w:t>
      </w:r>
      <w:r w:rsidR="00835090" w:rsidRPr="0013623D">
        <w:rPr>
          <w:rFonts w:ascii="Verdana" w:hAnsi="Verdana"/>
          <w:b/>
          <w:sz w:val="18"/>
          <w:szCs w:val="18"/>
        </w:rPr>
        <w:t xml:space="preserve">г. членам Совета директоров Общества направлено извещение о сделке, в совершении которой имеется заинтересованность. </w:t>
      </w:r>
      <w:r w:rsidR="00825B08" w:rsidRPr="0013623D">
        <w:rPr>
          <w:rFonts w:ascii="Verdana" w:hAnsi="Verdana"/>
          <w:b/>
          <w:sz w:val="18"/>
          <w:szCs w:val="18"/>
        </w:rPr>
        <w:t>Т</w:t>
      </w:r>
      <w:r w:rsidR="00835090" w:rsidRPr="0013623D">
        <w:rPr>
          <w:rFonts w:ascii="Verdana" w:eastAsia="Calibri" w:hAnsi="Verdana"/>
          <w:b/>
          <w:sz w:val="18"/>
          <w:szCs w:val="18"/>
        </w:rPr>
        <w:t xml:space="preserve">ребований о </w:t>
      </w:r>
      <w:r w:rsidR="00835090" w:rsidRPr="0013623D">
        <w:rPr>
          <w:rFonts w:ascii="Verdana" w:eastAsia="Calibri" w:hAnsi="Verdana"/>
          <w:b/>
          <w:sz w:val="18"/>
          <w:szCs w:val="18"/>
        </w:rPr>
        <w:lastRenderedPageBreak/>
        <w:t>проведении заседания Совета директоров Общества для решения вопроса о согласии на совершение сделки не поступало, р</w:t>
      </w:r>
      <w:r w:rsidR="00835090" w:rsidRPr="0013623D">
        <w:rPr>
          <w:rFonts w:ascii="Verdana" w:hAnsi="Verdana" w:cs="Verdana"/>
          <w:b/>
          <w:sz w:val="18"/>
          <w:szCs w:val="18"/>
        </w:rPr>
        <w:t>ешение о согласии на совершение сделки не принималось.</w:t>
      </w:r>
    </w:p>
    <w:p w:rsidR="00D4537A" w:rsidRPr="0013623D" w:rsidRDefault="00D4537A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</w:p>
    <w:p w:rsidR="008C4FE1" w:rsidRPr="0013623D" w:rsidRDefault="008C4FE1" w:rsidP="004E5645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8C4FE1" w:rsidRPr="0013623D" w:rsidRDefault="008C4FE1" w:rsidP="00267825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>3.1. Управляющий директор АО «Волга-флот»</w:t>
      </w: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     </w:t>
      </w: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</w:t>
      </w:r>
      <w:r w:rsidR="00D4537A"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>Ю</w:t>
      </w:r>
      <w:r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D4537A"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D4537A" w:rsidRPr="0013623D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773A8C" w:rsidRPr="0013623D" w:rsidRDefault="00773A8C" w:rsidP="00773A8C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</w:p>
    <w:p w:rsidR="00600DC0" w:rsidRPr="00D4537A" w:rsidRDefault="008C4FE1" w:rsidP="00773A8C">
      <w:pPr>
        <w:spacing w:after="120" w:line="240" w:lineRule="auto"/>
        <w:ind w:firstLine="540"/>
        <w:jc w:val="both"/>
        <w:rPr>
          <w:sz w:val="18"/>
          <w:szCs w:val="18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9E1AC6" w:rsidRPr="0013623D">
        <w:rPr>
          <w:rFonts w:ascii="Verdana" w:eastAsia="Calibri" w:hAnsi="Verdana" w:cs="Courier New"/>
          <w:b/>
          <w:sz w:val="18"/>
          <w:szCs w:val="18"/>
        </w:rPr>
        <w:t>23</w:t>
      </w:r>
      <w:r w:rsidRPr="0013623D">
        <w:rPr>
          <w:rFonts w:ascii="Verdana" w:eastAsia="Calibri" w:hAnsi="Verdana" w:cs="Courier New"/>
          <w:b/>
          <w:sz w:val="18"/>
          <w:szCs w:val="18"/>
        </w:rPr>
        <w:t xml:space="preserve"> </w:t>
      </w:r>
      <w:r w:rsidR="00F86308" w:rsidRPr="0013623D">
        <w:rPr>
          <w:rFonts w:ascii="Verdana" w:eastAsia="Calibri" w:hAnsi="Verdana" w:cs="Courier New"/>
          <w:b/>
          <w:sz w:val="18"/>
          <w:szCs w:val="18"/>
        </w:rPr>
        <w:t>окт</w:t>
      </w:r>
      <w:r w:rsidR="0030478A" w:rsidRPr="0013623D">
        <w:rPr>
          <w:rFonts w:ascii="Verdana" w:eastAsia="Calibri" w:hAnsi="Verdana" w:cs="Courier New"/>
          <w:b/>
          <w:sz w:val="18"/>
          <w:szCs w:val="18"/>
        </w:rPr>
        <w:t>яб</w:t>
      </w:r>
      <w:r w:rsidRPr="0013623D">
        <w:rPr>
          <w:rFonts w:ascii="Verdana" w:eastAsia="Calibri" w:hAnsi="Verdana" w:cs="Courier New"/>
          <w:b/>
          <w:sz w:val="18"/>
          <w:szCs w:val="18"/>
        </w:rPr>
        <w:t>ря 201</w:t>
      </w:r>
      <w:r w:rsidR="0030478A" w:rsidRPr="0013623D">
        <w:rPr>
          <w:rFonts w:ascii="Verdana" w:eastAsia="Calibri" w:hAnsi="Verdana" w:cs="Courier New"/>
          <w:b/>
          <w:sz w:val="18"/>
          <w:szCs w:val="18"/>
        </w:rPr>
        <w:t>9</w:t>
      </w:r>
      <w:r w:rsidRPr="0013623D">
        <w:rPr>
          <w:rFonts w:ascii="Verdana" w:eastAsia="Calibri" w:hAnsi="Verdana" w:cs="Courier New"/>
          <w:b/>
          <w:sz w:val="18"/>
          <w:szCs w:val="18"/>
        </w:rPr>
        <w:t xml:space="preserve"> года</w:t>
      </w:r>
      <w:r w:rsidRPr="0013623D">
        <w:rPr>
          <w:rFonts w:ascii="Verdana" w:eastAsia="Calibri" w:hAnsi="Verdana" w:cs="Courier New"/>
          <w:sz w:val="18"/>
          <w:szCs w:val="18"/>
        </w:rPr>
        <w:t xml:space="preserve">                                         </w:t>
      </w:r>
      <w:proofErr w:type="spellStart"/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600DC0" w:rsidRPr="00D4537A" w:rsidSect="00773A8C">
      <w:pgSz w:w="11906" w:h="16838"/>
      <w:pgMar w:top="426" w:right="282" w:bottom="113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230"/>
    <w:multiLevelType w:val="hybridMultilevel"/>
    <w:tmpl w:val="3888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6CB"/>
    <w:multiLevelType w:val="hybridMultilevel"/>
    <w:tmpl w:val="6CCEAD82"/>
    <w:lvl w:ilvl="0" w:tplc="EE12F2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545498"/>
    <w:multiLevelType w:val="hybridMultilevel"/>
    <w:tmpl w:val="0860B79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0CF1193"/>
    <w:multiLevelType w:val="hybridMultilevel"/>
    <w:tmpl w:val="3A5EA12A"/>
    <w:lvl w:ilvl="0" w:tplc="78C806BE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40A85"/>
    <w:multiLevelType w:val="hybridMultilevel"/>
    <w:tmpl w:val="C3A05E88"/>
    <w:lvl w:ilvl="0" w:tplc="00C26D32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D28222F"/>
    <w:multiLevelType w:val="hybridMultilevel"/>
    <w:tmpl w:val="A988320A"/>
    <w:lvl w:ilvl="0" w:tplc="F704D966">
      <w:start w:val="1"/>
      <w:numFmt w:val="decimal"/>
      <w:lvlText w:val="%1)"/>
      <w:lvlJc w:val="left"/>
      <w:pPr>
        <w:ind w:left="1287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3A6393"/>
    <w:multiLevelType w:val="hybridMultilevel"/>
    <w:tmpl w:val="D08C3994"/>
    <w:lvl w:ilvl="0" w:tplc="5B22842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4BAEBE3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FE1"/>
    <w:rsid w:val="00002CCE"/>
    <w:rsid w:val="00084580"/>
    <w:rsid w:val="00117DFE"/>
    <w:rsid w:val="0013623D"/>
    <w:rsid w:val="00156E25"/>
    <w:rsid w:val="001756BC"/>
    <w:rsid w:val="001A1510"/>
    <w:rsid w:val="001C7DC1"/>
    <w:rsid w:val="002101F1"/>
    <w:rsid w:val="00236712"/>
    <w:rsid w:val="0025282B"/>
    <w:rsid w:val="00267825"/>
    <w:rsid w:val="00282FE9"/>
    <w:rsid w:val="002B6F36"/>
    <w:rsid w:val="002D3CAA"/>
    <w:rsid w:val="003011C4"/>
    <w:rsid w:val="0030478A"/>
    <w:rsid w:val="00335EE4"/>
    <w:rsid w:val="00345078"/>
    <w:rsid w:val="0042657B"/>
    <w:rsid w:val="004C6BC7"/>
    <w:rsid w:val="004E5645"/>
    <w:rsid w:val="0051606A"/>
    <w:rsid w:val="005172D5"/>
    <w:rsid w:val="005309E7"/>
    <w:rsid w:val="0056271F"/>
    <w:rsid w:val="00565AFF"/>
    <w:rsid w:val="00577AF8"/>
    <w:rsid w:val="00600DC0"/>
    <w:rsid w:val="00627FF7"/>
    <w:rsid w:val="00662278"/>
    <w:rsid w:val="00773A8C"/>
    <w:rsid w:val="008104BE"/>
    <w:rsid w:val="00823D53"/>
    <w:rsid w:val="00825B08"/>
    <w:rsid w:val="00835090"/>
    <w:rsid w:val="00840942"/>
    <w:rsid w:val="00843750"/>
    <w:rsid w:val="00855852"/>
    <w:rsid w:val="008C4FE1"/>
    <w:rsid w:val="00944144"/>
    <w:rsid w:val="009E1AC6"/>
    <w:rsid w:val="00A763CF"/>
    <w:rsid w:val="00BE7B46"/>
    <w:rsid w:val="00C1358E"/>
    <w:rsid w:val="00C555AD"/>
    <w:rsid w:val="00CC1B68"/>
    <w:rsid w:val="00D4537A"/>
    <w:rsid w:val="00F86308"/>
    <w:rsid w:val="00FD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6676-8F93-47AC-90B2-A0196CD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4144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3047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0478A"/>
  </w:style>
  <w:style w:type="paragraph" w:styleId="a5">
    <w:name w:val="List Paragraph"/>
    <w:basedOn w:val="a"/>
    <w:uiPriority w:val="34"/>
    <w:qFormat/>
    <w:rsid w:val="00A763CF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CC1B6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C1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Румянцева Ирина Владимировна</cp:lastModifiedBy>
  <cp:revision>2</cp:revision>
  <cp:lastPrinted>2018-10-15T14:14:00Z</cp:lastPrinted>
  <dcterms:created xsi:type="dcterms:W3CDTF">2019-10-24T05:52:00Z</dcterms:created>
  <dcterms:modified xsi:type="dcterms:W3CDTF">2019-10-24T05:52:00Z</dcterms:modified>
</cp:coreProperties>
</file>