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33" w:rsidRPr="00620FA4" w:rsidRDefault="00A64633" w:rsidP="00A64633">
      <w:pPr>
        <w:pStyle w:val="a3"/>
        <w:jc w:val="center"/>
        <w:rPr>
          <w:b/>
          <w:bCs/>
          <w:caps/>
          <w:sz w:val="16"/>
          <w:szCs w:val="16"/>
        </w:rPr>
      </w:pPr>
      <w:r w:rsidRPr="00620FA4">
        <w:rPr>
          <w:rFonts w:ascii="Verdana" w:hAnsi="Verdana" w:cs="Verdana"/>
          <w:b/>
          <w:bCs/>
          <w:caps/>
          <w:sz w:val="16"/>
          <w:szCs w:val="16"/>
        </w:rPr>
        <w:t>сообщение о существенном факте.</w:t>
      </w:r>
      <w:r w:rsidRPr="00620FA4">
        <w:rPr>
          <w:rFonts w:ascii="Verdana" w:hAnsi="Verdana" w:cs="Verdana"/>
          <w:b/>
          <w:bCs/>
          <w:caps/>
          <w:sz w:val="16"/>
          <w:szCs w:val="16"/>
        </w:rPr>
        <w:br/>
      </w:r>
    </w:p>
    <w:p w:rsidR="00A64633" w:rsidRPr="00620FA4" w:rsidRDefault="00A64633" w:rsidP="00B1179A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mallCaps/>
          <w:sz w:val="16"/>
          <w:szCs w:val="16"/>
        </w:rPr>
      </w:pPr>
      <w:r w:rsidRPr="00620FA4">
        <w:rPr>
          <w:rFonts w:ascii="Verdana" w:hAnsi="Verdana" w:cs="Verdana"/>
          <w:b/>
          <w:bCs/>
          <w:smallCaps/>
          <w:sz w:val="16"/>
          <w:szCs w:val="16"/>
        </w:rPr>
        <w:t>"О</w:t>
      </w:r>
      <w:r w:rsidR="00B1179A" w:rsidRPr="00620FA4">
        <w:rPr>
          <w:rFonts w:ascii="Verdana" w:eastAsiaTheme="minorHAnsi" w:hAnsi="Verdana"/>
          <w:b/>
          <w:sz w:val="16"/>
          <w:szCs w:val="16"/>
          <w:lang w:eastAsia="en-US"/>
        </w:rPr>
        <w:t xml:space="preserve"> принятии решения о размещении ценных бумаг”</w:t>
      </w:r>
    </w:p>
    <w:p w:rsidR="00A64633" w:rsidRPr="00620FA4" w:rsidRDefault="00A64633" w:rsidP="00A64633">
      <w:pPr>
        <w:pStyle w:val="a3"/>
        <w:jc w:val="center"/>
        <w:rPr>
          <w:rFonts w:ascii="Verdana" w:hAnsi="Verdana" w:cs="Verdana"/>
          <w:sz w:val="16"/>
          <w:szCs w:val="16"/>
        </w:rPr>
      </w:pPr>
    </w:p>
    <w:p w:rsidR="00A64633" w:rsidRPr="00620FA4" w:rsidRDefault="00A64633" w:rsidP="00A64633">
      <w:pPr>
        <w:pStyle w:val="a3"/>
        <w:spacing w:after="120"/>
        <w:jc w:val="center"/>
        <w:rPr>
          <w:rFonts w:ascii="Verdana" w:hAnsi="Verdana" w:cs="Verdana"/>
          <w:sz w:val="16"/>
          <w:szCs w:val="16"/>
        </w:rPr>
      </w:pPr>
      <w:r w:rsidRPr="00620FA4">
        <w:rPr>
          <w:rFonts w:ascii="Verdana" w:hAnsi="Verdana" w:cs="Verdana"/>
          <w:sz w:val="16"/>
          <w:szCs w:val="16"/>
        </w:rPr>
        <w:t>1. Общие сведения</w:t>
      </w:r>
    </w:p>
    <w:p w:rsidR="00A64633" w:rsidRPr="00620FA4" w:rsidRDefault="00A64633" w:rsidP="00A64633">
      <w:pPr>
        <w:pStyle w:val="a3"/>
        <w:spacing w:after="120"/>
        <w:jc w:val="both"/>
        <w:rPr>
          <w:rFonts w:ascii="Verdana" w:hAnsi="Verdana" w:cs="Verdana"/>
          <w:sz w:val="16"/>
          <w:szCs w:val="16"/>
        </w:rPr>
      </w:pPr>
      <w:r w:rsidRPr="00620FA4">
        <w:rPr>
          <w:rFonts w:ascii="Verdana" w:hAnsi="Verdana" w:cs="Verdana"/>
          <w:sz w:val="16"/>
          <w:szCs w:val="16"/>
        </w:rPr>
        <w:t xml:space="preserve">1.1. Полное фирменное наименование эмитента: </w:t>
      </w:r>
      <w:r w:rsidRPr="00620FA4">
        <w:rPr>
          <w:rFonts w:ascii="Verdana" w:hAnsi="Verdana" w:cs="Verdana"/>
          <w:b/>
          <w:bCs/>
          <w:sz w:val="16"/>
          <w:szCs w:val="16"/>
        </w:rPr>
        <w:t>Акционерное общество «Судоходная компания «Волжское пароходство».</w:t>
      </w:r>
    </w:p>
    <w:p w:rsidR="00A64633" w:rsidRPr="00620FA4" w:rsidRDefault="00A64633" w:rsidP="00A64633">
      <w:pPr>
        <w:pStyle w:val="a3"/>
        <w:spacing w:after="120"/>
        <w:jc w:val="both"/>
        <w:rPr>
          <w:rFonts w:ascii="Verdana" w:hAnsi="Verdana" w:cs="Verdana"/>
          <w:sz w:val="16"/>
          <w:szCs w:val="16"/>
        </w:rPr>
      </w:pPr>
      <w:r w:rsidRPr="00620FA4">
        <w:rPr>
          <w:rFonts w:ascii="Verdana" w:hAnsi="Verdana" w:cs="Verdana"/>
          <w:sz w:val="16"/>
          <w:szCs w:val="16"/>
        </w:rPr>
        <w:t xml:space="preserve">1.2. Сокращенное наименование эмитента: </w:t>
      </w:r>
      <w:r w:rsidRPr="00620FA4">
        <w:rPr>
          <w:rFonts w:ascii="Verdana" w:hAnsi="Verdana" w:cs="Verdana"/>
          <w:b/>
          <w:bCs/>
          <w:sz w:val="16"/>
          <w:szCs w:val="16"/>
        </w:rPr>
        <w:t>АО «Волга-флот».</w:t>
      </w:r>
    </w:p>
    <w:p w:rsidR="00A64633" w:rsidRPr="00620FA4" w:rsidRDefault="00A64633" w:rsidP="00A64633">
      <w:pPr>
        <w:pStyle w:val="a3"/>
        <w:spacing w:after="120"/>
        <w:jc w:val="both"/>
        <w:rPr>
          <w:rFonts w:ascii="Verdana" w:hAnsi="Verdana" w:cs="Verdana"/>
          <w:sz w:val="16"/>
          <w:szCs w:val="16"/>
        </w:rPr>
      </w:pPr>
      <w:r w:rsidRPr="00620FA4">
        <w:rPr>
          <w:rFonts w:ascii="Verdana" w:hAnsi="Verdana" w:cs="Verdana"/>
          <w:sz w:val="16"/>
          <w:szCs w:val="16"/>
        </w:rPr>
        <w:t xml:space="preserve">1.3. Место нахождения эмитента: </w:t>
      </w:r>
      <w:r w:rsidRPr="00620FA4">
        <w:rPr>
          <w:rFonts w:ascii="Verdana" w:hAnsi="Verdana" w:cs="Verdana"/>
          <w:b/>
          <w:bCs/>
          <w:sz w:val="16"/>
          <w:szCs w:val="16"/>
        </w:rPr>
        <w:t>603001, Российская Федерация, г. Нижний Новгород, пл. Маркина, д.15А.</w:t>
      </w:r>
    </w:p>
    <w:p w:rsidR="00A64633" w:rsidRPr="00620FA4" w:rsidRDefault="00A64633" w:rsidP="00A64633">
      <w:pPr>
        <w:pStyle w:val="a3"/>
        <w:spacing w:after="120"/>
        <w:jc w:val="both"/>
        <w:rPr>
          <w:rFonts w:ascii="Verdana" w:hAnsi="Verdana" w:cs="Verdana"/>
          <w:sz w:val="16"/>
          <w:szCs w:val="16"/>
        </w:rPr>
      </w:pPr>
      <w:r w:rsidRPr="00620FA4">
        <w:rPr>
          <w:rFonts w:ascii="Verdana" w:hAnsi="Verdana" w:cs="Verdana"/>
          <w:sz w:val="16"/>
          <w:szCs w:val="16"/>
        </w:rPr>
        <w:t xml:space="preserve">1.4. ОГРН эмитента: </w:t>
      </w:r>
      <w:r w:rsidRPr="00620FA4">
        <w:rPr>
          <w:rFonts w:ascii="Verdana" w:hAnsi="Verdana" w:cs="Verdana"/>
          <w:b/>
          <w:bCs/>
          <w:sz w:val="16"/>
          <w:szCs w:val="16"/>
        </w:rPr>
        <w:t>1025203016717.</w:t>
      </w:r>
    </w:p>
    <w:p w:rsidR="00A64633" w:rsidRPr="00620FA4" w:rsidRDefault="00A64633" w:rsidP="00A64633">
      <w:pPr>
        <w:pStyle w:val="a3"/>
        <w:spacing w:after="120"/>
        <w:jc w:val="both"/>
        <w:rPr>
          <w:rFonts w:ascii="Verdana" w:hAnsi="Verdana" w:cs="Verdana"/>
          <w:sz w:val="16"/>
          <w:szCs w:val="16"/>
        </w:rPr>
      </w:pPr>
      <w:r w:rsidRPr="00620FA4">
        <w:rPr>
          <w:rFonts w:ascii="Verdana" w:hAnsi="Verdana" w:cs="Verdana"/>
          <w:sz w:val="16"/>
          <w:szCs w:val="16"/>
        </w:rPr>
        <w:t xml:space="preserve">1.5. ИНН эмитента: </w:t>
      </w:r>
      <w:r w:rsidRPr="00620FA4">
        <w:rPr>
          <w:rFonts w:ascii="Verdana" w:hAnsi="Verdana" w:cs="Verdana"/>
          <w:b/>
          <w:bCs/>
          <w:sz w:val="16"/>
          <w:szCs w:val="16"/>
        </w:rPr>
        <w:t>5260902190.</w:t>
      </w:r>
    </w:p>
    <w:p w:rsidR="00A64633" w:rsidRPr="00620FA4" w:rsidRDefault="00A64633" w:rsidP="00A64633">
      <w:pPr>
        <w:pStyle w:val="a3"/>
        <w:spacing w:after="120"/>
        <w:jc w:val="both"/>
        <w:rPr>
          <w:rFonts w:ascii="Verdana" w:hAnsi="Verdana" w:cs="Verdana"/>
          <w:sz w:val="16"/>
          <w:szCs w:val="16"/>
        </w:rPr>
      </w:pPr>
      <w:r w:rsidRPr="00620FA4">
        <w:rPr>
          <w:rFonts w:ascii="Verdana" w:hAnsi="Verdana" w:cs="Verdana"/>
          <w:sz w:val="16"/>
          <w:szCs w:val="16"/>
        </w:rPr>
        <w:t xml:space="preserve">1.6. Уникальный код эмитента, присвоенный регистрирующим органом: </w:t>
      </w:r>
      <w:r w:rsidRPr="00620FA4">
        <w:rPr>
          <w:rFonts w:ascii="Verdana" w:hAnsi="Verdana" w:cs="Verdana"/>
          <w:b/>
          <w:bCs/>
          <w:sz w:val="16"/>
          <w:szCs w:val="16"/>
        </w:rPr>
        <w:t>00023-A.</w:t>
      </w:r>
    </w:p>
    <w:p w:rsidR="00A64633" w:rsidRPr="00620FA4" w:rsidRDefault="00A64633" w:rsidP="00A64633">
      <w:pPr>
        <w:pStyle w:val="a3"/>
        <w:spacing w:after="120"/>
        <w:jc w:val="both"/>
        <w:rPr>
          <w:rFonts w:ascii="Verdana" w:hAnsi="Verdana" w:cs="Verdana"/>
          <w:b/>
          <w:bCs/>
          <w:sz w:val="16"/>
          <w:szCs w:val="16"/>
        </w:rPr>
      </w:pPr>
      <w:r w:rsidRPr="00620FA4">
        <w:rPr>
          <w:rFonts w:ascii="Verdana" w:hAnsi="Verdana" w:cs="Verdana"/>
          <w:sz w:val="16"/>
          <w:szCs w:val="16"/>
        </w:rPr>
        <w:t xml:space="preserve">1.7. Адрес страницы в сети Интернет, используемой эмитентом для раскрытия информации: </w:t>
      </w:r>
      <w:hyperlink r:id="rId6" w:history="1">
        <w:r w:rsidRPr="00620FA4">
          <w:rPr>
            <w:rStyle w:val="a8"/>
            <w:rFonts w:ascii="Verdana" w:hAnsi="Verdana" w:cs="Verdana"/>
            <w:b/>
            <w:bCs/>
            <w:sz w:val="16"/>
            <w:szCs w:val="16"/>
            <w:lang w:val="en-US"/>
          </w:rPr>
          <w:t>http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</w:rPr>
          <w:t>://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  <w:lang w:val="en-US"/>
          </w:rPr>
          <w:t>www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</w:rPr>
          <w:t>.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  <w:lang w:val="en-US"/>
          </w:rPr>
          <w:t>volgaflot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</w:rPr>
          <w:t>.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  <w:lang w:val="en-US"/>
          </w:rPr>
          <w:t>com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</w:rPr>
          <w:t>/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  <w:lang w:val="en-US"/>
          </w:rPr>
          <w:t>aktsioneram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</w:rPr>
          <w:t>-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  <w:lang w:val="en-US"/>
          </w:rPr>
          <w:t>i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</w:rPr>
          <w:t>-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  <w:lang w:val="en-US"/>
          </w:rPr>
          <w:t>investoram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</w:rPr>
          <w:t>/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  <w:lang w:val="en-US"/>
          </w:rPr>
          <w:t>soobshcheniya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</w:rPr>
          <w:t>-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  <w:lang w:val="en-US"/>
          </w:rPr>
          <w:t>o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</w:rPr>
          <w:t>-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  <w:lang w:val="en-US"/>
          </w:rPr>
          <w:t>sushchestvennykh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</w:rPr>
          <w:t>-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  <w:lang w:val="en-US"/>
          </w:rPr>
          <w:t>faktakh</w:t>
        </w:r>
        <w:r w:rsidRPr="00620FA4">
          <w:rPr>
            <w:rStyle w:val="a8"/>
            <w:rFonts w:ascii="Verdana" w:hAnsi="Verdana" w:cs="Verdana"/>
            <w:b/>
            <w:bCs/>
            <w:sz w:val="16"/>
            <w:szCs w:val="16"/>
          </w:rPr>
          <w:t>/</w:t>
        </w:r>
      </w:hyperlink>
      <w:r w:rsidRPr="00620FA4">
        <w:rPr>
          <w:rFonts w:ascii="Verdana" w:hAnsi="Verdana" w:cs="Verdana"/>
          <w:b/>
          <w:bCs/>
          <w:sz w:val="16"/>
          <w:szCs w:val="16"/>
        </w:rPr>
        <w:t xml:space="preserve">, </w:t>
      </w:r>
      <w:hyperlink r:id="rId7" w:history="1">
        <w:r w:rsidRPr="00620FA4">
          <w:rPr>
            <w:rStyle w:val="a8"/>
            <w:rFonts w:ascii="Verdana" w:hAnsi="Verdana" w:cs="Verdana"/>
            <w:b/>
            <w:bCs/>
            <w:sz w:val="16"/>
            <w:szCs w:val="16"/>
          </w:rPr>
          <w:t>http://www.e-disclosure.ru/portal/company.aspx?id=288</w:t>
        </w:r>
      </w:hyperlink>
      <w:r w:rsidRPr="00620FA4">
        <w:rPr>
          <w:rFonts w:ascii="Verdana" w:hAnsi="Verdana" w:cs="Verdana"/>
          <w:b/>
          <w:bCs/>
          <w:sz w:val="16"/>
          <w:szCs w:val="16"/>
        </w:rPr>
        <w:t xml:space="preserve"> </w:t>
      </w:r>
    </w:p>
    <w:p w:rsidR="00A64633" w:rsidRPr="00620FA4" w:rsidRDefault="00A64633" w:rsidP="00A64633">
      <w:pPr>
        <w:pStyle w:val="a3"/>
        <w:spacing w:after="120"/>
        <w:jc w:val="center"/>
        <w:rPr>
          <w:rFonts w:ascii="Verdana" w:hAnsi="Verdana" w:cs="Verdana"/>
          <w:sz w:val="16"/>
          <w:szCs w:val="16"/>
        </w:rPr>
      </w:pPr>
      <w:r w:rsidRPr="00620FA4">
        <w:rPr>
          <w:rFonts w:ascii="Verdana" w:hAnsi="Verdana" w:cs="Verdana"/>
          <w:sz w:val="16"/>
          <w:szCs w:val="16"/>
        </w:rPr>
        <w:t>2. Содержание сообщения</w:t>
      </w:r>
    </w:p>
    <w:p w:rsidR="00B1179A" w:rsidRPr="00620FA4" w:rsidRDefault="00B1179A" w:rsidP="00B1179A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620FA4">
        <w:rPr>
          <w:rFonts w:ascii="Verdana" w:eastAsiaTheme="minorHAnsi" w:hAnsi="Verdana" w:cs="Verdana"/>
          <w:sz w:val="16"/>
          <w:szCs w:val="16"/>
          <w:lang w:eastAsia="en-US"/>
        </w:rPr>
        <w:t xml:space="preserve">2.1. Орган управления эмитента, принявший решение о размещении ценных бумаг, и способ принятия решения: </w:t>
      </w:r>
      <w:r w:rsidR="008A6537" w:rsidRPr="00620FA4">
        <w:rPr>
          <w:rFonts w:ascii="Verdana" w:eastAsiaTheme="minorHAnsi" w:hAnsi="Verdana" w:cs="Verdana"/>
          <w:b/>
          <w:sz w:val="16"/>
          <w:szCs w:val="16"/>
          <w:lang w:eastAsia="en-US"/>
        </w:rPr>
        <w:t>внеочередное</w:t>
      </w:r>
      <w:r w:rsidR="00B207AF" w:rsidRPr="00620FA4">
        <w:rPr>
          <w:rFonts w:ascii="Verdana" w:eastAsiaTheme="minorHAnsi" w:hAnsi="Verdana" w:cs="Verdana"/>
          <w:b/>
          <w:sz w:val="16"/>
          <w:szCs w:val="16"/>
          <w:lang w:eastAsia="en-US"/>
        </w:rPr>
        <w:t xml:space="preserve"> О</w:t>
      </w:r>
      <w:r w:rsidRPr="00620FA4">
        <w:rPr>
          <w:rFonts w:ascii="Verdana" w:eastAsiaTheme="minorHAnsi" w:hAnsi="Verdana" w:cs="Verdana"/>
          <w:b/>
          <w:sz w:val="16"/>
          <w:szCs w:val="16"/>
          <w:lang w:eastAsia="en-US"/>
        </w:rPr>
        <w:t xml:space="preserve">бщее собрание акционеров; форма голосования: </w:t>
      </w:r>
      <w:r w:rsidR="008A6537" w:rsidRPr="00620FA4">
        <w:rPr>
          <w:rFonts w:ascii="Verdana" w:eastAsiaTheme="minorHAnsi" w:hAnsi="Verdana" w:cs="Verdana"/>
          <w:b/>
          <w:sz w:val="16"/>
          <w:szCs w:val="16"/>
          <w:lang w:eastAsia="en-US"/>
        </w:rPr>
        <w:t>заочное голосование</w:t>
      </w:r>
      <w:r w:rsidRPr="00620FA4">
        <w:rPr>
          <w:rFonts w:ascii="Verdana" w:eastAsiaTheme="minorHAnsi" w:hAnsi="Verdana" w:cs="Verdana"/>
          <w:b/>
          <w:sz w:val="16"/>
          <w:szCs w:val="16"/>
          <w:lang w:eastAsia="en-US"/>
        </w:rPr>
        <w:t>.</w:t>
      </w:r>
    </w:p>
    <w:p w:rsidR="00B1179A" w:rsidRPr="00620FA4" w:rsidRDefault="00B1179A" w:rsidP="00B1179A">
      <w:pPr>
        <w:autoSpaceDE w:val="0"/>
        <w:autoSpaceDN w:val="0"/>
        <w:adjustRightInd w:val="0"/>
        <w:spacing w:before="18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620FA4">
        <w:rPr>
          <w:rFonts w:ascii="Verdana" w:eastAsiaTheme="minorHAnsi" w:hAnsi="Verdana" w:cs="Verdana"/>
          <w:sz w:val="16"/>
          <w:szCs w:val="16"/>
          <w:lang w:eastAsia="en-US"/>
        </w:rPr>
        <w:t>2.2. Дата проведения собрания (заседания) уполномоченного органа управления эмитента, на котором принято решение о размещении ценных бумаг</w:t>
      </w:r>
      <w:r w:rsidR="00291DC4" w:rsidRPr="00620FA4">
        <w:rPr>
          <w:rFonts w:ascii="Verdana" w:eastAsiaTheme="minorHAnsi" w:hAnsi="Verdana" w:cs="Verdana"/>
          <w:sz w:val="16"/>
          <w:szCs w:val="16"/>
          <w:lang w:eastAsia="en-US"/>
        </w:rPr>
        <w:t xml:space="preserve">: </w:t>
      </w:r>
      <w:r w:rsidR="0097243C" w:rsidRPr="00620FA4">
        <w:rPr>
          <w:rFonts w:ascii="Verdana" w:hAnsi="Verdana" w:cs="Verdana"/>
          <w:b/>
          <w:sz w:val="16"/>
          <w:szCs w:val="16"/>
        </w:rPr>
        <w:t>3</w:t>
      </w:r>
      <w:r w:rsidR="00291DC4" w:rsidRPr="00620FA4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97243C" w:rsidRPr="00620FA4">
        <w:rPr>
          <w:rFonts w:ascii="Verdana" w:hAnsi="Verdana" w:cs="Verdana"/>
          <w:b/>
          <w:bCs/>
          <w:sz w:val="16"/>
          <w:szCs w:val="16"/>
        </w:rPr>
        <w:t>февраля</w:t>
      </w:r>
      <w:r w:rsidR="00291DC4" w:rsidRPr="00620FA4">
        <w:rPr>
          <w:rFonts w:ascii="Verdana" w:hAnsi="Verdana" w:cs="Verdana"/>
          <w:b/>
          <w:bCs/>
          <w:sz w:val="16"/>
          <w:szCs w:val="16"/>
        </w:rPr>
        <w:t xml:space="preserve"> 20</w:t>
      </w:r>
      <w:r w:rsidR="0097243C" w:rsidRPr="00620FA4">
        <w:rPr>
          <w:rFonts w:ascii="Verdana" w:hAnsi="Verdana" w:cs="Verdana"/>
          <w:b/>
          <w:bCs/>
          <w:sz w:val="16"/>
          <w:szCs w:val="16"/>
        </w:rPr>
        <w:t>20</w:t>
      </w:r>
      <w:r w:rsidR="00291DC4" w:rsidRPr="00620FA4">
        <w:rPr>
          <w:rFonts w:ascii="Verdana" w:hAnsi="Verdana" w:cs="Verdana"/>
          <w:b/>
          <w:bCs/>
          <w:sz w:val="16"/>
          <w:szCs w:val="16"/>
        </w:rPr>
        <w:t xml:space="preserve"> года</w:t>
      </w:r>
      <w:r w:rsidR="00291DC4" w:rsidRPr="00620FA4">
        <w:rPr>
          <w:rFonts w:ascii="Verdana" w:hAnsi="Verdana"/>
          <w:b/>
          <w:sz w:val="16"/>
          <w:szCs w:val="16"/>
        </w:rPr>
        <w:t>.</w:t>
      </w:r>
    </w:p>
    <w:p w:rsidR="0084746C" w:rsidRPr="00620FA4" w:rsidRDefault="00291DC4" w:rsidP="0084746C">
      <w:pPr>
        <w:pStyle w:val="a3"/>
        <w:spacing w:before="240" w:after="120"/>
        <w:jc w:val="both"/>
        <w:rPr>
          <w:rFonts w:ascii="Verdana" w:hAnsi="Verdana" w:cs="Verdana"/>
          <w:sz w:val="16"/>
          <w:szCs w:val="16"/>
        </w:rPr>
      </w:pPr>
      <w:r w:rsidRPr="00620FA4">
        <w:rPr>
          <w:rFonts w:ascii="Verdana" w:eastAsiaTheme="minorHAnsi" w:hAnsi="Verdana" w:cs="Verdana"/>
          <w:sz w:val="16"/>
          <w:szCs w:val="16"/>
          <w:lang w:eastAsia="en-US"/>
        </w:rPr>
        <w:t>2.3. Д</w:t>
      </w:r>
      <w:r w:rsidR="00B1179A" w:rsidRPr="00620FA4">
        <w:rPr>
          <w:rFonts w:ascii="Verdana" w:eastAsiaTheme="minorHAnsi" w:hAnsi="Verdana" w:cs="Verdana"/>
          <w:sz w:val="16"/>
          <w:szCs w:val="16"/>
          <w:lang w:eastAsia="en-US"/>
        </w:rPr>
        <w:t>ата составления и номер протокола собрания (заседания) уполномоченного органа управления эмитента, на котором принято решение о размещении ценных бумаг</w:t>
      </w:r>
      <w:r w:rsidRPr="00620FA4">
        <w:rPr>
          <w:rFonts w:ascii="Verdana" w:eastAsiaTheme="minorHAnsi" w:hAnsi="Verdana" w:cs="Verdana"/>
          <w:sz w:val="16"/>
          <w:szCs w:val="16"/>
          <w:lang w:eastAsia="en-US"/>
        </w:rPr>
        <w:t xml:space="preserve">: </w:t>
      </w:r>
      <w:r w:rsidRPr="00620FA4">
        <w:rPr>
          <w:rFonts w:ascii="Verdana" w:hAnsi="Verdana" w:cs="Arial"/>
          <w:b/>
          <w:sz w:val="16"/>
          <w:szCs w:val="16"/>
        </w:rPr>
        <w:t xml:space="preserve">протокол </w:t>
      </w:r>
      <w:r w:rsidR="0084746C" w:rsidRPr="00620FA4">
        <w:rPr>
          <w:rFonts w:ascii="Verdana" w:hAnsi="Verdana" w:cs="Arial"/>
          <w:b/>
          <w:sz w:val="16"/>
          <w:szCs w:val="16"/>
        </w:rPr>
        <w:t>внеочередного</w:t>
      </w:r>
      <w:r w:rsidRPr="00620FA4">
        <w:rPr>
          <w:rFonts w:ascii="Verdana" w:hAnsi="Verdana" w:cs="Arial"/>
          <w:b/>
          <w:sz w:val="16"/>
          <w:szCs w:val="16"/>
        </w:rPr>
        <w:t xml:space="preserve"> Общего собрания акционеров </w:t>
      </w:r>
      <w:r w:rsidR="0084746C" w:rsidRPr="00620FA4">
        <w:rPr>
          <w:rFonts w:ascii="Verdana" w:hAnsi="Verdana" w:cs="Verdana"/>
          <w:b/>
          <w:sz w:val="16"/>
          <w:szCs w:val="16"/>
        </w:rPr>
        <w:t>№ 3</w:t>
      </w:r>
      <w:r w:rsidR="0097243C" w:rsidRPr="00620FA4">
        <w:rPr>
          <w:rFonts w:ascii="Verdana" w:hAnsi="Verdana" w:cs="Verdana"/>
          <w:b/>
          <w:sz w:val="16"/>
          <w:szCs w:val="16"/>
        </w:rPr>
        <w:t>5</w:t>
      </w:r>
      <w:r w:rsidR="0084746C" w:rsidRPr="00620FA4">
        <w:rPr>
          <w:rFonts w:ascii="Verdana" w:hAnsi="Verdana" w:cs="Verdana"/>
          <w:b/>
          <w:sz w:val="16"/>
          <w:szCs w:val="16"/>
        </w:rPr>
        <w:t>/</w:t>
      </w:r>
      <w:r w:rsidR="0097243C" w:rsidRPr="00620FA4">
        <w:rPr>
          <w:rFonts w:ascii="Verdana" w:hAnsi="Verdana" w:cs="Verdana"/>
          <w:b/>
          <w:sz w:val="16"/>
          <w:szCs w:val="16"/>
        </w:rPr>
        <w:t>0</w:t>
      </w:r>
      <w:r w:rsidR="00BA38C2" w:rsidRPr="00620FA4">
        <w:rPr>
          <w:rFonts w:ascii="Verdana" w:hAnsi="Verdana" w:cs="Verdana"/>
          <w:b/>
          <w:sz w:val="16"/>
          <w:szCs w:val="16"/>
        </w:rPr>
        <w:t>4</w:t>
      </w:r>
      <w:r w:rsidR="0097243C" w:rsidRPr="00620FA4">
        <w:rPr>
          <w:rFonts w:ascii="Verdana" w:hAnsi="Verdana" w:cs="Verdana"/>
          <w:b/>
          <w:sz w:val="16"/>
          <w:szCs w:val="16"/>
        </w:rPr>
        <w:t>0220</w:t>
      </w:r>
      <w:r w:rsidR="0084746C" w:rsidRPr="00620FA4">
        <w:rPr>
          <w:rFonts w:ascii="Verdana" w:hAnsi="Verdana" w:cs="Verdana"/>
          <w:b/>
          <w:sz w:val="16"/>
          <w:szCs w:val="16"/>
        </w:rPr>
        <w:t xml:space="preserve"> от</w:t>
      </w:r>
      <w:r w:rsidR="0084746C" w:rsidRPr="00620FA4">
        <w:rPr>
          <w:rFonts w:ascii="Verdana" w:hAnsi="Verdana" w:cs="Verdana"/>
          <w:sz w:val="16"/>
          <w:szCs w:val="16"/>
        </w:rPr>
        <w:t xml:space="preserve"> </w:t>
      </w:r>
      <w:r w:rsidR="00BA38C2" w:rsidRPr="00620FA4">
        <w:rPr>
          <w:rFonts w:ascii="Verdana" w:hAnsi="Verdana" w:cs="Verdana"/>
          <w:b/>
          <w:sz w:val="16"/>
          <w:szCs w:val="16"/>
        </w:rPr>
        <w:t>4</w:t>
      </w:r>
      <w:r w:rsidR="0097243C" w:rsidRPr="00620FA4">
        <w:rPr>
          <w:rFonts w:ascii="Verdana" w:hAnsi="Verdana" w:cs="Verdana"/>
          <w:b/>
          <w:bCs/>
          <w:sz w:val="16"/>
          <w:szCs w:val="16"/>
        </w:rPr>
        <w:t xml:space="preserve"> февраля 2020 года</w:t>
      </w:r>
      <w:r w:rsidR="0084746C" w:rsidRPr="00620FA4">
        <w:rPr>
          <w:rFonts w:ascii="Verdana" w:hAnsi="Verdana" w:cs="Verdana"/>
          <w:sz w:val="16"/>
          <w:szCs w:val="16"/>
        </w:rPr>
        <w:t>.</w:t>
      </w:r>
    </w:p>
    <w:p w:rsidR="000C76FE" w:rsidRPr="00620FA4" w:rsidRDefault="00291DC4" w:rsidP="009D0B94">
      <w:pPr>
        <w:pStyle w:val="a3"/>
        <w:spacing w:before="24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620FA4">
        <w:rPr>
          <w:rFonts w:ascii="Verdana" w:eastAsiaTheme="minorHAnsi" w:hAnsi="Verdana" w:cs="Verdana"/>
          <w:sz w:val="16"/>
          <w:szCs w:val="16"/>
          <w:lang w:eastAsia="en-US"/>
        </w:rPr>
        <w:t>2.4. К</w:t>
      </w:r>
      <w:r w:rsidR="00B1179A" w:rsidRPr="00620FA4">
        <w:rPr>
          <w:rFonts w:ascii="Verdana" w:eastAsiaTheme="minorHAnsi" w:hAnsi="Verdana" w:cs="Verdana"/>
          <w:sz w:val="16"/>
          <w:szCs w:val="16"/>
          <w:lang w:eastAsia="en-US"/>
        </w:rPr>
        <w:t>ворум и результаты голосования по вопросу о принятии решения о размещении ценных бумаг</w:t>
      </w:r>
      <w:r w:rsidR="000C76FE" w:rsidRPr="00620FA4">
        <w:rPr>
          <w:rFonts w:ascii="Verdana" w:eastAsiaTheme="minorHAnsi" w:hAnsi="Verdana" w:cs="Verdana"/>
          <w:sz w:val="16"/>
          <w:szCs w:val="16"/>
          <w:lang w:eastAsia="en-US"/>
        </w:rPr>
        <w:t>:</w:t>
      </w:r>
    </w:p>
    <w:p w:rsidR="0097243C" w:rsidRPr="00620FA4" w:rsidRDefault="0097243C" w:rsidP="0097243C">
      <w:pPr>
        <w:pStyle w:val="a3"/>
        <w:spacing w:after="240"/>
        <w:jc w:val="both"/>
        <w:rPr>
          <w:rFonts w:ascii="Verdana" w:hAnsi="Verdana" w:cs="Times New Roman"/>
          <w:b/>
          <w:sz w:val="16"/>
          <w:szCs w:val="16"/>
        </w:rPr>
      </w:pPr>
      <w:r w:rsidRPr="00620FA4">
        <w:rPr>
          <w:rFonts w:ascii="Verdana" w:hAnsi="Verdana" w:cs="Verdana"/>
          <w:b/>
          <w:bCs/>
          <w:sz w:val="16"/>
          <w:szCs w:val="16"/>
        </w:rPr>
        <w:t xml:space="preserve">Вопрос 3. </w:t>
      </w:r>
      <w:r w:rsidRPr="00620FA4">
        <w:rPr>
          <w:rFonts w:ascii="Verdana" w:hAnsi="Verdana"/>
          <w:b/>
          <w:sz w:val="16"/>
          <w:szCs w:val="16"/>
        </w:rPr>
        <w:t>Об увеличении уставного капитала Акционерное общество «Судоходная компания «Волжское пароходство» путем размещения дополнительных обыкновенных акций посредством конвертации</w:t>
      </w:r>
      <w:r w:rsidRPr="00620FA4">
        <w:rPr>
          <w:rFonts w:ascii="Verdana" w:hAnsi="Verdana" w:cs="Verdana"/>
          <w:b/>
          <w:bCs/>
          <w:sz w:val="16"/>
          <w:szCs w:val="16"/>
        </w:rPr>
        <w:t xml:space="preserve">. Итоги голосования: </w:t>
      </w:r>
      <w:r w:rsidR="00027504" w:rsidRPr="00620FA4">
        <w:rPr>
          <w:rFonts w:ascii="Verdana" w:hAnsi="Verdana" w:cs="Times New Roman"/>
          <w:b/>
          <w:sz w:val="16"/>
          <w:szCs w:val="16"/>
        </w:rPr>
        <w:t>«ЗА» - 1 898 636 голосов; «ПРОТИВ» - 90 289 голосов; «ВОЗДЕРЖАЛСЯ» - 758 голосов</w:t>
      </w:r>
      <w:r w:rsidRPr="00620FA4">
        <w:rPr>
          <w:rFonts w:ascii="Verdana" w:hAnsi="Verdana" w:cs="Times New Roman"/>
          <w:b/>
          <w:sz w:val="16"/>
          <w:szCs w:val="16"/>
        </w:rPr>
        <w:t xml:space="preserve">. Число голосов, которыми обладали лица, принявшие участие в Общем собрании по данному вопросу повестки дня Общего собрания, составляет </w:t>
      </w:r>
      <w:r w:rsidRPr="00620FA4">
        <w:rPr>
          <w:rFonts w:ascii="Verdana" w:hAnsi="Verdana" w:cs="Times New Roman"/>
          <w:b/>
          <w:bCs/>
          <w:iCs/>
          <w:sz w:val="16"/>
          <w:szCs w:val="16"/>
        </w:rPr>
        <w:t xml:space="preserve">1 </w:t>
      </w:r>
      <w:r w:rsidR="00027504" w:rsidRPr="00620FA4">
        <w:rPr>
          <w:rFonts w:ascii="Verdana" w:hAnsi="Verdana" w:cs="Times New Roman"/>
          <w:b/>
          <w:bCs/>
          <w:iCs/>
          <w:sz w:val="16"/>
          <w:szCs w:val="16"/>
        </w:rPr>
        <w:t>990</w:t>
      </w:r>
      <w:r w:rsidRPr="00620FA4">
        <w:rPr>
          <w:rFonts w:ascii="Verdana" w:hAnsi="Verdana" w:cs="Times New Roman"/>
          <w:b/>
          <w:bCs/>
          <w:iCs/>
          <w:sz w:val="16"/>
          <w:szCs w:val="16"/>
        </w:rPr>
        <w:t> </w:t>
      </w:r>
      <w:r w:rsidR="00027504" w:rsidRPr="00620FA4">
        <w:rPr>
          <w:rFonts w:ascii="Verdana" w:hAnsi="Verdana" w:cs="Times New Roman"/>
          <w:b/>
          <w:bCs/>
          <w:iCs/>
          <w:sz w:val="16"/>
          <w:szCs w:val="16"/>
        </w:rPr>
        <w:t>186</w:t>
      </w:r>
      <w:r w:rsidRPr="00620FA4">
        <w:rPr>
          <w:rFonts w:ascii="Verdana" w:hAnsi="Verdana" w:cs="Times New Roman"/>
          <w:b/>
          <w:bCs/>
          <w:iCs/>
          <w:sz w:val="16"/>
          <w:szCs w:val="16"/>
        </w:rPr>
        <w:t xml:space="preserve"> </w:t>
      </w:r>
      <w:r w:rsidRPr="00620FA4">
        <w:rPr>
          <w:rFonts w:ascii="Verdana" w:hAnsi="Verdana" w:cs="Times New Roman"/>
          <w:b/>
          <w:sz w:val="16"/>
          <w:szCs w:val="16"/>
        </w:rPr>
        <w:t>голосов. Кворум имеется.</w:t>
      </w:r>
    </w:p>
    <w:p w:rsidR="00B1179A" w:rsidRPr="00620FA4" w:rsidRDefault="000C76FE" w:rsidP="001C4475">
      <w:pPr>
        <w:pStyle w:val="a3"/>
        <w:spacing w:after="24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620FA4">
        <w:rPr>
          <w:rFonts w:ascii="Verdana" w:eastAsiaTheme="minorHAnsi" w:hAnsi="Verdana" w:cs="Verdana"/>
          <w:sz w:val="16"/>
          <w:szCs w:val="16"/>
          <w:lang w:eastAsia="en-US"/>
        </w:rPr>
        <w:t>2.5. П</w:t>
      </w:r>
      <w:r w:rsidR="00B1179A" w:rsidRPr="00620FA4">
        <w:rPr>
          <w:rFonts w:ascii="Verdana" w:eastAsiaTheme="minorHAnsi" w:hAnsi="Verdana" w:cs="Verdana"/>
          <w:sz w:val="16"/>
          <w:szCs w:val="16"/>
          <w:lang w:eastAsia="en-US"/>
        </w:rPr>
        <w:t>олная формулировка принятого решения о размещении ценных бумаг</w:t>
      </w:r>
      <w:r w:rsidRPr="00620FA4">
        <w:rPr>
          <w:rFonts w:ascii="Verdana" w:eastAsiaTheme="minorHAnsi" w:hAnsi="Verdana" w:cs="Verdana"/>
          <w:sz w:val="16"/>
          <w:szCs w:val="16"/>
          <w:lang w:eastAsia="en-US"/>
        </w:rPr>
        <w:t>:</w:t>
      </w:r>
    </w:p>
    <w:p w:rsidR="0097243C" w:rsidRPr="00620FA4" w:rsidRDefault="000C76FE" w:rsidP="0097243C">
      <w:pPr>
        <w:pStyle w:val="a9"/>
        <w:tabs>
          <w:tab w:val="left" w:pos="230"/>
        </w:tabs>
        <w:autoSpaceDE w:val="0"/>
        <w:autoSpaceDN w:val="0"/>
        <w:adjustRightInd w:val="0"/>
        <w:ind w:left="0"/>
        <w:jc w:val="both"/>
        <w:rPr>
          <w:rFonts w:ascii="Verdana" w:eastAsiaTheme="minorHAnsi" w:hAnsi="Verdana"/>
          <w:b/>
          <w:iCs/>
          <w:sz w:val="16"/>
          <w:szCs w:val="16"/>
        </w:rPr>
      </w:pPr>
      <w:r w:rsidRPr="00620FA4">
        <w:rPr>
          <w:rFonts w:ascii="Verdana" w:hAnsi="Verdana"/>
          <w:b/>
          <w:sz w:val="16"/>
          <w:szCs w:val="16"/>
        </w:rPr>
        <w:t>«</w:t>
      </w:r>
      <w:r w:rsidR="0097243C" w:rsidRPr="00620FA4">
        <w:rPr>
          <w:rFonts w:ascii="Verdana" w:hAnsi="Verdana"/>
          <w:b/>
          <w:sz w:val="16"/>
          <w:szCs w:val="16"/>
        </w:rPr>
        <w:t>Увеличить уставный капитал Акционерного общества «Судоходная компания «Волжское пароходство» путем размещения дополнительных обыкновенных акций в количестве не более 5 000 000 (Пяти миллионов) штук</w:t>
      </w:r>
      <w:r w:rsidR="0097243C" w:rsidRPr="00620FA4">
        <w:rPr>
          <w:rFonts w:ascii="Verdana" w:eastAsiaTheme="minorHAnsi" w:hAnsi="Verdana"/>
          <w:b/>
          <w:bCs/>
          <w:sz w:val="16"/>
          <w:szCs w:val="16"/>
        </w:rPr>
        <w:t xml:space="preserve"> номинальной стоимостью 500 (Пятьсот) рублей каждая (объявленные акции) на общую сумму не более </w:t>
      </w:r>
      <w:r w:rsidR="0097243C" w:rsidRPr="00620FA4">
        <w:rPr>
          <w:rFonts w:ascii="Verdana" w:hAnsi="Verdana"/>
          <w:b/>
          <w:bCs/>
          <w:sz w:val="16"/>
          <w:szCs w:val="16"/>
        </w:rPr>
        <w:t xml:space="preserve">2 500 000 000 (Два миллиарда пятьсот миллионов) </w:t>
      </w:r>
      <w:r w:rsidR="0097243C" w:rsidRPr="00620FA4">
        <w:rPr>
          <w:rFonts w:ascii="Verdana" w:eastAsiaTheme="minorHAnsi" w:hAnsi="Verdana"/>
          <w:b/>
          <w:bCs/>
          <w:sz w:val="16"/>
          <w:szCs w:val="16"/>
        </w:rPr>
        <w:t>рублей на следующих условиях:</w:t>
      </w:r>
    </w:p>
    <w:p w:rsidR="0097243C" w:rsidRPr="00620FA4" w:rsidRDefault="0097243C" w:rsidP="0097243C">
      <w:pPr>
        <w:pStyle w:val="a9"/>
        <w:tabs>
          <w:tab w:val="left" w:pos="230"/>
        </w:tabs>
        <w:autoSpaceDE w:val="0"/>
        <w:autoSpaceDN w:val="0"/>
        <w:adjustRightInd w:val="0"/>
        <w:ind w:left="0"/>
        <w:jc w:val="both"/>
        <w:rPr>
          <w:rFonts w:ascii="Verdana" w:hAnsi="Verdana"/>
          <w:b/>
          <w:sz w:val="16"/>
          <w:szCs w:val="16"/>
        </w:rPr>
      </w:pPr>
      <w:r w:rsidRPr="00620FA4">
        <w:rPr>
          <w:rFonts w:ascii="Verdana" w:hAnsi="Verdana"/>
          <w:b/>
          <w:sz w:val="16"/>
          <w:szCs w:val="16"/>
        </w:rPr>
        <w:t>А) Способ размещения: конвертация обыкновенных акций присоединяемого публичного акционерного общества в дополнительные обыкновенные акции акционерного общества, к которому осуществляется присоединение.</w:t>
      </w:r>
    </w:p>
    <w:p w:rsidR="0097243C" w:rsidRPr="00620FA4" w:rsidRDefault="0097243C" w:rsidP="0097243C">
      <w:pPr>
        <w:pStyle w:val="a9"/>
        <w:tabs>
          <w:tab w:val="left" w:pos="230"/>
        </w:tabs>
        <w:autoSpaceDE w:val="0"/>
        <w:autoSpaceDN w:val="0"/>
        <w:adjustRightInd w:val="0"/>
        <w:ind w:left="0"/>
        <w:jc w:val="both"/>
        <w:rPr>
          <w:rFonts w:ascii="Verdana" w:hAnsi="Verdana"/>
          <w:b/>
          <w:sz w:val="16"/>
          <w:szCs w:val="16"/>
        </w:rPr>
      </w:pPr>
      <w:r w:rsidRPr="00620FA4">
        <w:rPr>
          <w:rFonts w:ascii="Verdana" w:hAnsi="Verdana"/>
          <w:b/>
          <w:sz w:val="16"/>
          <w:szCs w:val="16"/>
        </w:rPr>
        <w:t xml:space="preserve">Б) Обыкновенные акции Публичного акционерного общества «Северо-Западное пароходство», присоединяемого к Акционерному обществу «Судоходная компания «Волжское пароходство», конвертируются в дополнительные обыкновенные акции Акционерного общества «Судоходная компания «Волжское пароходство», к которому осуществляется присоединение. В процессе размещения </w:t>
      </w:r>
      <w:r w:rsidRPr="00620FA4">
        <w:rPr>
          <w:rFonts w:ascii="Verdana" w:hAnsi="Verdana"/>
          <w:b/>
          <w:spacing w:val="-4"/>
          <w:sz w:val="16"/>
          <w:szCs w:val="16"/>
        </w:rPr>
        <w:t xml:space="preserve">2,863201616 </w:t>
      </w:r>
      <w:r w:rsidRPr="00620FA4">
        <w:rPr>
          <w:rFonts w:ascii="Verdana" w:hAnsi="Verdana"/>
          <w:b/>
          <w:sz w:val="16"/>
          <w:szCs w:val="16"/>
        </w:rPr>
        <w:t>обыкновенных акций Публичного акционерного общества «Северо-Западное пароходство» конвертируются в 1 (Одну) дополнительную обыкновенную акцию Акционерного общества «Судоходная компания «Волжское пароходство» номинальной стоимостью 500 рублей.</w:t>
      </w:r>
    </w:p>
    <w:p w:rsidR="000C76FE" w:rsidRPr="00620FA4" w:rsidRDefault="0097243C" w:rsidP="0097243C">
      <w:pPr>
        <w:jc w:val="both"/>
        <w:rPr>
          <w:rFonts w:ascii="Verdana" w:eastAsiaTheme="minorHAnsi" w:hAnsi="Verdana" w:cs="Verdana"/>
          <w:sz w:val="16"/>
          <w:szCs w:val="16"/>
        </w:rPr>
      </w:pPr>
      <w:r w:rsidRPr="00620FA4">
        <w:rPr>
          <w:rFonts w:ascii="Verdana" w:hAnsi="Verdana"/>
          <w:b/>
          <w:sz w:val="16"/>
          <w:szCs w:val="16"/>
        </w:rPr>
        <w:t>В) Конвертация обыкновенных акций Публичного акционерного общества «Северо-Западное пароходство» в дополнительные обыкновенные акции Акционерного общества «Судоходная компания «Волжское пароходство» осуществляется в порядке и на условиях, предусмотренных Договором о присоединении Публичного акционерного общества «Северо-Западное пароходство» и Акционерного общества «Северо-Западный Флот» к Акционерному обществу «Судоходная компания «Волжское пароходство</w:t>
      </w:r>
      <w:r w:rsidR="000C76FE" w:rsidRPr="00620FA4">
        <w:rPr>
          <w:rFonts w:ascii="Verdana" w:hAnsi="Verdana"/>
          <w:b/>
          <w:color w:val="000000"/>
          <w:sz w:val="16"/>
          <w:szCs w:val="16"/>
        </w:rPr>
        <w:t>».</w:t>
      </w:r>
    </w:p>
    <w:p w:rsidR="00381D77" w:rsidRPr="00620FA4" w:rsidRDefault="000C76FE" w:rsidP="00A701B2">
      <w:pPr>
        <w:autoSpaceDE w:val="0"/>
        <w:autoSpaceDN w:val="0"/>
        <w:adjustRightInd w:val="0"/>
        <w:spacing w:before="240"/>
        <w:jc w:val="both"/>
        <w:rPr>
          <w:rFonts w:ascii="Verdana" w:eastAsiaTheme="minorHAnsi" w:hAnsi="Verdana"/>
          <w:sz w:val="16"/>
          <w:szCs w:val="16"/>
          <w:lang w:eastAsia="en-US"/>
        </w:rPr>
      </w:pPr>
      <w:r w:rsidRPr="00620FA4">
        <w:rPr>
          <w:rFonts w:ascii="Verdana" w:eastAsiaTheme="minorHAnsi" w:hAnsi="Verdana" w:cs="Verdana"/>
          <w:sz w:val="16"/>
          <w:szCs w:val="16"/>
          <w:lang w:eastAsia="en-US"/>
        </w:rPr>
        <w:t>2.</w:t>
      </w:r>
      <w:r w:rsidR="00AA0E37" w:rsidRPr="00620FA4">
        <w:rPr>
          <w:rFonts w:ascii="Verdana" w:eastAsiaTheme="minorHAnsi" w:hAnsi="Verdana" w:cs="Verdana"/>
          <w:sz w:val="16"/>
          <w:szCs w:val="16"/>
          <w:lang w:eastAsia="en-US"/>
        </w:rPr>
        <w:t>6</w:t>
      </w:r>
      <w:r w:rsidRPr="00620FA4">
        <w:rPr>
          <w:rFonts w:ascii="Verdana" w:eastAsiaTheme="minorHAnsi" w:hAnsi="Verdana" w:cs="Verdana"/>
          <w:sz w:val="16"/>
          <w:szCs w:val="16"/>
          <w:lang w:eastAsia="en-US"/>
        </w:rPr>
        <w:t xml:space="preserve">. </w:t>
      </w:r>
      <w:r w:rsidR="00381D77" w:rsidRPr="00620FA4">
        <w:rPr>
          <w:rFonts w:ascii="Verdana" w:eastAsiaTheme="minorHAnsi" w:hAnsi="Verdana"/>
          <w:sz w:val="16"/>
          <w:szCs w:val="16"/>
          <w:lang w:eastAsia="en-US"/>
        </w:rPr>
        <w:t>В</w:t>
      </w:r>
      <w:r w:rsidR="00381D77" w:rsidRPr="00620FA4">
        <w:rPr>
          <w:rFonts w:ascii="Verdana" w:eastAsiaTheme="minorHAnsi" w:hAnsi="Verdana" w:cs="Verdana"/>
          <w:bCs/>
          <w:sz w:val="16"/>
          <w:szCs w:val="16"/>
          <w:lang w:eastAsia="en-US"/>
        </w:rPr>
        <w:t xml:space="preserve"> случае предоставления акционерам (участникам) эмитента и (или) иным лицам преимущественного права приобретения размещаемых ценных бумаг - сведения об этом обстоятельстве и дата, на которую определяются (фиксируются) лица, имеющие преимущественное право приобретения размещаемых ценных бумаг</w:t>
      </w:r>
      <w:r w:rsidR="00381D77" w:rsidRPr="00620FA4">
        <w:rPr>
          <w:rFonts w:ascii="Verdana" w:eastAsiaTheme="minorHAnsi" w:hAnsi="Verdana"/>
          <w:sz w:val="16"/>
          <w:szCs w:val="16"/>
          <w:lang w:eastAsia="en-US"/>
        </w:rPr>
        <w:t>:</w:t>
      </w:r>
      <w:r w:rsidR="00381D77" w:rsidRPr="00620FA4">
        <w:rPr>
          <w:rFonts w:ascii="Verdana" w:eastAsiaTheme="minorHAnsi" w:hAnsi="Verdana" w:cstheme="minorBidi"/>
          <w:b/>
          <w:sz w:val="16"/>
          <w:szCs w:val="16"/>
          <w:lang w:eastAsia="en-US"/>
        </w:rPr>
        <w:t xml:space="preserve"> преимущественное право приобретения ценных бумаг </w:t>
      </w:r>
      <w:r w:rsidR="00381D77" w:rsidRPr="00620FA4">
        <w:rPr>
          <w:rFonts w:ascii="Verdana" w:eastAsiaTheme="minorHAnsi" w:hAnsi="Verdana"/>
          <w:b/>
          <w:sz w:val="16"/>
          <w:szCs w:val="16"/>
          <w:lang w:eastAsia="en-US"/>
        </w:rPr>
        <w:t xml:space="preserve">акционерам (участникам) эмитента и (или) иным лицам </w:t>
      </w:r>
      <w:r w:rsidR="00381D77" w:rsidRPr="00620FA4">
        <w:rPr>
          <w:rFonts w:ascii="Verdana" w:eastAsiaTheme="minorHAnsi" w:hAnsi="Verdana" w:cstheme="minorBidi"/>
          <w:b/>
          <w:sz w:val="16"/>
          <w:szCs w:val="16"/>
          <w:lang w:eastAsia="en-US"/>
        </w:rPr>
        <w:t>не предоставляется</w:t>
      </w:r>
      <w:r w:rsidR="00381D77" w:rsidRPr="00620FA4">
        <w:rPr>
          <w:rFonts w:ascii="Verdana" w:eastAsiaTheme="minorHAnsi" w:hAnsi="Verdana"/>
          <w:sz w:val="16"/>
          <w:szCs w:val="16"/>
          <w:lang w:eastAsia="en-US"/>
        </w:rPr>
        <w:t>.</w:t>
      </w:r>
    </w:p>
    <w:p w:rsidR="00A701B2" w:rsidRPr="00620FA4" w:rsidRDefault="006E10E8" w:rsidP="00A701B2">
      <w:pPr>
        <w:autoSpaceDE w:val="0"/>
        <w:autoSpaceDN w:val="0"/>
        <w:adjustRightInd w:val="0"/>
        <w:spacing w:before="240"/>
        <w:jc w:val="both"/>
        <w:rPr>
          <w:rFonts w:ascii="Verdana" w:eastAsiaTheme="minorHAnsi" w:hAnsi="Verdana" w:cs="Verdana"/>
          <w:b/>
          <w:bCs/>
          <w:sz w:val="16"/>
          <w:szCs w:val="16"/>
          <w:lang w:eastAsia="en-US"/>
        </w:rPr>
      </w:pPr>
      <w:r w:rsidRPr="00620FA4">
        <w:rPr>
          <w:rFonts w:ascii="Verdana" w:eastAsiaTheme="minorHAnsi" w:hAnsi="Verdana"/>
          <w:sz w:val="16"/>
          <w:szCs w:val="16"/>
          <w:lang w:eastAsia="en-US"/>
        </w:rPr>
        <w:t>2.7</w:t>
      </w:r>
      <w:r w:rsidR="00A701B2" w:rsidRPr="00620FA4">
        <w:rPr>
          <w:rFonts w:ascii="Verdana" w:eastAsiaTheme="minorHAnsi" w:hAnsi="Verdana"/>
          <w:sz w:val="16"/>
          <w:szCs w:val="16"/>
          <w:lang w:eastAsia="en-US"/>
        </w:rPr>
        <w:t>. В</w:t>
      </w:r>
      <w:r w:rsidR="00A701B2" w:rsidRPr="00620FA4">
        <w:rPr>
          <w:rFonts w:ascii="Verdana" w:eastAsiaTheme="minorHAnsi" w:hAnsi="Verdana" w:cs="Verdana"/>
          <w:bCs/>
          <w:sz w:val="16"/>
          <w:szCs w:val="16"/>
          <w:lang w:eastAsia="en-US"/>
        </w:rPr>
        <w:t xml:space="preserve"> случае если в ходе эмиссии ценных бумаг предполагается регистрация (представление бирже) проспекта ценных бумаг, сведения об указанном обстоятельстве: </w:t>
      </w:r>
      <w:r w:rsidR="00A701B2" w:rsidRPr="00620FA4">
        <w:rPr>
          <w:rFonts w:ascii="Verdana" w:eastAsiaTheme="minorHAnsi" w:hAnsi="Verdana" w:cs="Verdana"/>
          <w:b/>
          <w:bCs/>
          <w:sz w:val="16"/>
          <w:szCs w:val="16"/>
          <w:lang w:eastAsia="en-US"/>
        </w:rPr>
        <w:t>регистрация (представление бирже) проспекта ценных бумаг в ходе эмиссии ценных бумаг не предполагается.</w:t>
      </w:r>
    </w:p>
    <w:p w:rsidR="00B1179A" w:rsidRPr="00620FA4" w:rsidRDefault="00B1179A" w:rsidP="00A64633">
      <w:pPr>
        <w:pStyle w:val="a3"/>
        <w:jc w:val="both"/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p w:rsidR="00A64633" w:rsidRPr="00620FA4" w:rsidRDefault="00A64633" w:rsidP="00A64633">
      <w:pPr>
        <w:pStyle w:val="a3"/>
        <w:spacing w:after="120"/>
        <w:jc w:val="center"/>
        <w:rPr>
          <w:rFonts w:ascii="Verdana" w:hAnsi="Verdana" w:cs="Verdana"/>
          <w:smallCaps/>
          <w:sz w:val="16"/>
          <w:szCs w:val="16"/>
        </w:rPr>
      </w:pPr>
      <w:r w:rsidRPr="00620FA4">
        <w:rPr>
          <w:rFonts w:ascii="Verdana" w:hAnsi="Verdana" w:cs="Verdana"/>
          <w:smallCaps/>
          <w:sz w:val="16"/>
          <w:szCs w:val="16"/>
        </w:rPr>
        <w:t>3. Подпись</w:t>
      </w:r>
    </w:p>
    <w:p w:rsidR="00A64633" w:rsidRPr="00620FA4" w:rsidRDefault="00A64633" w:rsidP="00A64633">
      <w:pPr>
        <w:pStyle w:val="a3"/>
        <w:spacing w:after="120"/>
        <w:rPr>
          <w:rFonts w:ascii="Verdana" w:hAnsi="Verdana" w:cs="Verdana"/>
          <w:b/>
          <w:bCs/>
          <w:sz w:val="16"/>
          <w:szCs w:val="16"/>
        </w:rPr>
      </w:pPr>
      <w:r w:rsidRPr="00620FA4">
        <w:rPr>
          <w:rFonts w:ascii="Verdana" w:hAnsi="Verdana" w:cs="Verdana"/>
          <w:sz w:val="16"/>
          <w:szCs w:val="16"/>
        </w:rPr>
        <w:t xml:space="preserve">3.1. </w:t>
      </w:r>
      <w:r w:rsidRPr="00620FA4">
        <w:rPr>
          <w:rFonts w:ascii="Verdana" w:hAnsi="Verdana" w:cs="Verdana"/>
          <w:b/>
          <w:bCs/>
          <w:sz w:val="16"/>
          <w:szCs w:val="16"/>
        </w:rPr>
        <w:t xml:space="preserve">Управляющий директор </w:t>
      </w:r>
      <w:r w:rsidRPr="00620FA4">
        <w:rPr>
          <w:rFonts w:ascii="Verdana" w:hAnsi="Verdana" w:cs="Verdana"/>
          <w:b/>
          <w:bCs/>
          <w:sz w:val="16"/>
          <w:szCs w:val="16"/>
        </w:rPr>
        <w:br/>
        <w:t xml:space="preserve">АО «Волга-флот» </w:t>
      </w:r>
      <w:r w:rsidRPr="00620FA4">
        <w:rPr>
          <w:rFonts w:ascii="Verdana" w:hAnsi="Verdana" w:cs="Verdana"/>
          <w:b/>
          <w:bCs/>
          <w:sz w:val="16"/>
          <w:szCs w:val="16"/>
        </w:rPr>
        <w:tab/>
      </w:r>
      <w:r w:rsidRPr="00620FA4">
        <w:rPr>
          <w:rFonts w:ascii="Verdana" w:hAnsi="Verdana" w:cs="Verdana"/>
          <w:b/>
          <w:bCs/>
          <w:sz w:val="16"/>
          <w:szCs w:val="16"/>
        </w:rPr>
        <w:tab/>
      </w:r>
      <w:r w:rsidRPr="00620FA4">
        <w:rPr>
          <w:rFonts w:ascii="Verdana" w:hAnsi="Verdana" w:cs="Verdana"/>
          <w:b/>
          <w:bCs/>
          <w:sz w:val="16"/>
          <w:szCs w:val="16"/>
        </w:rPr>
        <w:tab/>
      </w:r>
      <w:r w:rsidRPr="00620FA4">
        <w:rPr>
          <w:rFonts w:ascii="Verdana" w:hAnsi="Verdana" w:cs="Verdana"/>
          <w:b/>
          <w:bCs/>
          <w:sz w:val="16"/>
          <w:szCs w:val="16"/>
        </w:rPr>
        <w:tab/>
      </w:r>
      <w:r w:rsidRPr="00620FA4">
        <w:rPr>
          <w:rFonts w:ascii="Verdana" w:hAnsi="Verdana" w:cs="Verdana"/>
          <w:b/>
          <w:bCs/>
          <w:sz w:val="16"/>
          <w:szCs w:val="16"/>
        </w:rPr>
        <w:tab/>
        <w:t xml:space="preserve">            </w:t>
      </w:r>
      <w:r w:rsidRPr="00620FA4">
        <w:rPr>
          <w:rFonts w:ascii="Verdana" w:hAnsi="Verdana" w:cs="Verdana"/>
          <w:b/>
          <w:bCs/>
          <w:sz w:val="16"/>
          <w:szCs w:val="16"/>
        </w:rPr>
        <w:tab/>
        <w:t xml:space="preserve">      </w:t>
      </w:r>
      <w:r w:rsidR="00AA0E37" w:rsidRPr="00620FA4">
        <w:rPr>
          <w:rFonts w:ascii="Verdana" w:hAnsi="Verdana" w:cs="Verdana"/>
          <w:b/>
          <w:bCs/>
          <w:sz w:val="16"/>
          <w:szCs w:val="16"/>
        </w:rPr>
        <w:t xml:space="preserve">              </w:t>
      </w:r>
      <w:r w:rsidRPr="00620FA4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AA0E37" w:rsidRPr="00620FA4">
        <w:rPr>
          <w:rFonts w:ascii="Verdana" w:hAnsi="Verdana" w:cs="Verdana"/>
          <w:b/>
          <w:bCs/>
          <w:sz w:val="16"/>
          <w:szCs w:val="16"/>
        </w:rPr>
        <w:t>Гильц Юрий Борисович</w:t>
      </w:r>
    </w:p>
    <w:p w:rsidR="00A64633" w:rsidRPr="00620FA4" w:rsidRDefault="00A64633" w:rsidP="00A64633">
      <w:pPr>
        <w:pStyle w:val="a3"/>
        <w:rPr>
          <w:b/>
          <w:bCs/>
          <w:caps/>
          <w:sz w:val="16"/>
          <w:szCs w:val="16"/>
        </w:rPr>
      </w:pPr>
      <w:r w:rsidRPr="00620FA4">
        <w:rPr>
          <w:rFonts w:ascii="Verdana" w:hAnsi="Verdana" w:cs="Verdana"/>
          <w:sz w:val="16"/>
          <w:szCs w:val="16"/>
        </w:rPr>
        <w:t xml:space="preserve">3.2. Дата: </w:t>
      </w:r>
      <w:r w:rsidR="00BA38C2" w:rsidRPr="00620FA4">
        <w:rPr>
          <w:rFonts w:ascii="Verdana" w:hAnsi="Verdana" w:cs="Verdana"/>
          <w:b/>
          <w:sz w:val="16"/>
          <w:szCs w:val="16"/>
        </w:rPr>
        <w:t>4</w:t>
      </w:r>
      <w:r w:rsidRPr="00620FA4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97243C" w:rsidRPr="00620FA4">
        <w:rPr>
          <w:rFonts w:ascii="Verdana" w:hAnsi="Verdana" w:cs="Verdana"/>
          <w:b/>
          <w:bCs/>
          <w:sz w:val="16"/>
          <w:szCs w:val="16"/>
        </w:rPr>
        <w:t>феврал</w:t>
      </w:r>
      <w:r w:rsidRPr="00620FA4">
        <w:rPr>
          <w:rFonts w:ascii="Verdana" w:hAnsi="Verdana" w:cs="Verdana"/>
          <w:b/>
          <w:bCs/>
          <w:sz w:val="16"/>
          <w:szCs w:val="16"/>
        </w:rPr>
        <w:t>я 20</w:t>
      </w:r>
      <w:r w:rsidR="0097243C" w:rsidRPr="00620FA4">
        <w:rPr>
          <w:rFonts w:ascii="Verdana" w:hAnsi="Verdana" w:cs="Verdana"/>
          <w:b/>
          <w:bCs/>
          <w:sz w:val="16"/>
          <w:szCs w:val="16"/>
        </w:rPr>
        <w:t>20</w:t>
      </w:r>
      <w:r w:rsidRPr="00620FA4">
        <w:rPr>
          <w:rFonts w:ascii="Verdana" w:hAnsi="Verdana" w:cs="Verdana"/>
          <w:b/>
          <w:bCs/>
          <w:sz w:val="16"/>
          <w:szCs w:val="16"/>
        </w:rPr>
        <w:t xml:space="preserve"> года.</w:t>
      </w:r>
    </w:p>
    <w:p w:rsidR="00A64633" w:rsidRPr="00620FA4" w:rsidRDefault="00A64633" w:rsidP="00A64633">
      <w:pPr>
        <w:rPr>
          <w:sz w:val="16"/>
          <w:szCs w:val="16"/>
          <w:lang w:val="en-US"/>
        </w:rPr>
      </w:pPr>
      <w:r w:rsidRPr="00620FA4">
        <w:rPr>
          <w:sz w:val="16"/>
          <w:szCs w:val="16"/>
          <w:lang w:val="en-US"/>
        </w:rPr>
        <w:t xml:space="preserve"> </w:t>
      </w:r>
    </w:p>
    <w:sectPr w:rsidR="00A64633" w:rsidRPr="00620FA4" w:rsidSect="0001130B">
      <w:headerReference w:type="default" r:id="rId8"/>
      <w:pgSz w:w="11906" w:h="16838"/>
      <w:pgMar w:top="567" w:right="566" w:bottom="79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B51" w:rsidRDefault="00630B51">
      <w:r>
        <w:separator/>
      </w:r>
    </w:p>
  </w:endnote>
  <w:endnote w:type="continuationSeparator" w:id="0">
    <w:p w:rsidR="00630B51" w:rsidRDefault="0063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B51" w:rsidRDefault="00630B51">
      <w:r>
        <w:separator/>
      </w:r>
    </w:p>
  </w:footnote>
  <w:footnote w:type="continuationSeparator" w:id="0">
    <w:p w:rsidR="00630B51" w:rsidRDefault="0063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0B" w:rsidRDefault="000C76F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0FA4">
      <w:rPr>
        <w:rStyle w:val="a7"/>
        <w:noProof/>
      </w:rPr>
      <w:t>2</w:t>
    </w:r>
    <w:r>
      <w:rPr>
        <w:rStyle w:val="a7"/>
      </w:rPr>
      <w:fldChar w:fldCharType="end"/>
    </w:r>
  </w:p>
  <w:p w:rsidR="0001130B" w:rsidRDefault="00630B51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33"/>
    <w:rsid w:val="00027504"/>
    <w:rsid w:val="00042EF3"/>
    <w:rsid w:val="000C76FE"/>
    <w:rsid w:val="000E0E88"/>
    <w:rsid w:val="001C4475"/>
    <w:rsid w:val="00291DC4"/>
    <w:rsid w:val="003732D9"/>
    <w:rsid w:val="00381D77"/>
    <w:rsid w:val="004464CA"/>
    <w:rsid w:val="00500C6E"/>
    <w:rsid w:val="005D2528"/>
    <w:rsid w:val="00620FA4"/>
    <w:rsid w:val="00630B51"/>
    <w:rsid w:val="00677004"/>
    <w:rsid w:val="006B30BD"/>
    <w:rsid w:val="006E10E8"/>
    <w:rsid w:val="007A0D10"/>
    <w:rsid w:val="007C43E1"/>
    <w:rsid w:val="0084746C"/>
    <w:rsid w:val="008A6537"/>
    <w:rsid w:val="00951BDC"/>
    <w:rsid w:val="0097243C"/>
    <w:rsid w:val="009D0B94"/>
    <w:rsid w:val="00A64633"/>
    <w:rsid w:val="00A701B2"/>
    <w:rsid w:val="00AA0E37"/>
    <w:rsid w:val="00AC020F"/>
    <w:rsid w:val="00B01131"/>
    <w:rsid w:val="00B1179A"/>
    <w:rsid w:val="00B207AF"/>
    <w:rsid w:val="00B94F30"/>
    <w:rsid w:val="00BA38C2"/>
    <w:rsid w:val="00C868CD"/>
    <w:rsid w:val="00E307BC"/>
    <w:rsid w:val="00E3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1F649-88AF-4FED-9C72-D60A12A7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6463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646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646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6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64633"/>
    <w:rPr>
      <w:rFonts w:cs="Times New Roman"/>
    </w:rPr>
  </w:style>
  <w:style w:type="character" w:styleId="a8">
    <w:name w:val="Hyperlink"/>
    <w:basedOn w:val="a0"/>
    <w:uiPriority w:val="99"/>
    <w:unhideWhenUsed/>
    <w:rsid w:val="00A6463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C76F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B30B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30B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307B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E307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gaflot.com/aktsioneram-i-investoram/soobshcheniya-o-sushchestvennykh-faktak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9</cp:revision>
  <cp:lastPrinted>2018-06-22T13:43:00Z</cp:lastPrinted>
  <dcterms:created xsi:type="dcterms:W3CDTF">2020-01-22T14:11:00Z</dcterms:created>
  <dcterms:modified xsi:type="dcterms:W3CDTF">2020-02-04T05:14:00Z</dcterms:modified>
</cp:coreProperties>
</file>