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C4368D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C4368D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C4368D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директоров Общества: </w:t>
      </w:r>
      <w:r w:rsidR="00C4368D" w:rsidRPr="00C4368D">
        <w:rPr>
          <w:rFonts w:ascii="Verdana" w:eastAsia="Calibri" w:hAnsi="Verdana" w:cs="Times New Roman"/>
          <w:b/>
          <w:sz w:val="18"/>
          <w:szCs w:val="18"/>
        </w:rPr>
        <w:t>11</w:t>
      </w:r>
      <w:r w:rsidRPr="00C4368D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5F76BC" w:rsidRPr="00C4368D">
        <w:rPr>
          <w:rFonts w:ascii="Verdana" w:eastAsia="Calibri" w:hAnsi="Verdana" w:cs="Times New Roman"/>
          <w:b/>
          <w:sz w:val="18"/>
          <w:szCs w:val="18"/>
        </w:rPr>
        <w:t>декаб</w:t>
      </w:r>
      <w:r w:rsidR="00295AF6" w:rsidRPr="00C4368D">
        <w:rPr>
          <w:rFonts w:ascii="Verdana" w:eastAsia="Calibri" w:hAnsi="Verdana" w:cs="Times New Roman"/>
          <w:b/>
          <w:sz w:val="18"/>
          <w:szCs w:val="18"/>
        </w:rPr>
        <w:t>ря</w:t>
      </w:r>
      <w:r w:rsidRPr="00C4368D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C4368D">
        <w:rPr>
          <w:rFonts w:ascii="Verdana" w:eastAsia="Calibri" w:hAnsi="Verdana" w:cs="Times New Roman"/>
          <w:b/>
          <w:sz w:val="18"/>
          <w:szCs w:val="18"/>
        </w:rPr>
        <w:t>9</w:t>
      </w:r>
      <w:r w:rsidRPr="00C4368D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C4368D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C4368D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C4368D">
        <w:rPr>
          <w:rFonts w:ascii="Verdana" w:eastAsia="Calibri" w:hAnsi="Verdana" w:cs="Times New Roman"/>
          <w:sz w:val="18"/>
          <w:szCs w:val="18"/>
        </w:rPr>
        <w:t xml:space="preserve">: </w:t>
      </w:r>
      <w:r w:rsidR="005F76BC" w:rsidRPr="00C4368D">
        <w:rPr>
          <w:rFonts w:ascii="Verdana" w:eastAsia="Calibri" w:hAnsi="Verdana" w:cs="Times New Roman"/>
          <w:b/>
          <w:sz w:val="18"/>
          <w:szCs w:val="18"/>
        </w:rPr>
        <w:t>19</w:t>
      </w:r>
      <w:r w:rsidR="00682C28" w:rsidRPr="00C4368D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5F76BC" w:rsidRPr="00C4368D">
        <w:rPr>
          <w:rFonts w:ascii="Verdana" w:eastAsia="Calibri" w:hAnsi="Verdana" w:cs="Times New Roman"/>
          <w:b/>
          <w:sz w:val="18"/>
          <w:szCs w:val="18"/>
        </w:rPr>
        <w:t>дека</w:t>
      </w:r>
      <w:r w:rsidR="00295AF6" w:rsidRPr="00C4368D">
        <w:rPr>
          <w:rFonts w:ascii="Verdana" w:eastAsia="Calibri" w:hAnsi="Verdana" w:cs="Times New Roman"/>
          <w:b/>
          <w:sz w:val="18"/>
          <w:szCs w:val="18"/>
        </w:rPr>
        <w:t>бря</w:t>
      </w:r>
      <w:r w:rsidRPr="00C4368D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C4368D">
        <w:rPr>
          <w:rFonts w:ascii="Verdana" w:eastAsia="Calibri" w:hAnsi="Verdana" w:cs="Times New Roman"/>
          <w:b/>
          <w:sz w:val="18"/>
          <w:szCs w:val="18"/>
        </w:rPr>
        <w:t>9</w:t>
      </w:r>
      <w:r w:rsidRPr="00C4368D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C4368D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C4368D">
        <w:rPr>
          <w:rFonts w:ascii="Verdana" w:eastAsia="Calibri" w:hAnsi="Verdana" w:cs="Courier New"/>
          <w:sz w:val="18"/>
          <w:szCs w:val="18"/>
        </w:rPr>
        <w:t xml:space="preserve">2.3. </w:t>
      </w:r>
      <w:r w:rsidRPr="00C4368D">
        <w:rPr>
          <w:rFonts w:ascii="Verdana" w:eastAsia="Calibri" w:hAnsi="Verdana" w:cs="Courier New"/>
          <w:b/>
          <w:sz w:val="18"/>
          <w:szCs w:val="18"/>
        </w:rPr>
        <w:t>П</w:t>
      </w:r>
      <w:r w:rsidRPr="00C4368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D44DEE" w:rsidRPr="00C4368D" w:rsidRDefault="00D44DEE" w:rsidP="00D44D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C4368D">
        <w:rPr>
          <w:rFonts w:ascii="Verdana" w:hAnsi="Verdana"/>
          <w:b/>
          <w:sz w:val="18"/>
          <w:szCs w:val="18"/>
        </w:rPr>
        <w:t>О рассмотрении информации о текущей деятельности Общества.</w:t>
      </w:r>
    </w:p>
    <w:p w:rsidR="00D44DEE" w:rsidRPr="00C4368D" w:rsidRDefault="00D44DEE" w:rsidP="00D44DEE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C4368D">
        <w:rPr>
          <w:rFonts w:ascii="Verdana" w:hAnsi="Verdana"/>
          <w:b/>
          <w:bCs/>
          <w:sz w:val="18"/>
          <w:szCs w:val="18"/>
        </w:rPr>
        <w:t>О внесении вопросов в повестку дня внеочередного Общего собрания акционеров Акционерного общества «Судоходная компания «Волжское пароходство».</w:t>
      </w:r>
    </w:p>
    <w:p w:rsidR="00D44DEE" w:rsidRPr="00C4368D" w:rsidRDefault="00D44DEE" w:rsidP="00D44DEE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C4368D">
        <w:rPr>
          <w:rFonts w:ascii="Verdana" w:hAnsi="Verdana"/>
          <w:b/>
          <w:bCs/>
          <w:sz w:val="18"/>
          <w:szCs w:val="18"/>
        </w:rPr>
        <w:t xml:space="preserve">Об утверждении Обоснования условий и порядка реорганизации Акционерного общества «Судоходная компания «Волжское пароходство» в форме присоединения к нему </w:t>
      </w:r>
      <w:r w:rsidRPr="00C4368D">
        <w:rPr>
          <w:rFonts w:ascii="Verdana" w:hAnsi="Verdana"/>
          <w:b/>
          <w:sz w:val="18"/>
          <w:szCs w:val="18"/>
        </w:rPr>
        <w:t>Публичного акционерного общества «Северо-Западное пароходство» и Акционерного общества «Северо-Западный Флот».</w:t>
      </w:r>
    </w:p>
    <w:p w:rsidR="00D44DEE" w:rsidRPr="00C4368D" w:rsidRDefault="00D44DEE" w:rsidP="00D44DEE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C4368D">
        <w:rPr>
          <w:rFonts w:ascii="Verdana" w:hAnsi="Verdana"/>
          <w:b/>
          <w:bCs/>
          <w:sz w:val="18"/>
          <w:szCs w:val="18"/>
        </w:rPr>
        <w:t>Об определении цены выкупа обыкновенных и привилегированных акций Акционерного общества «Судоходная компания «Волжское пароходство».</w:t>
      </w:r>
    </w:p>
    <w:p w:rsidR="00D44DEE" w:rsidRPr="00C4368D" w:rsidRDefault="00D44DEE" w:rsidP="00D44DEE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Verdana" w:hAnsi="Verdana"/>
          <w:b/>
          <w:sz w:val="18"/>
          <w:szCs w:val="18"/>
        </w:rPr>
      </w:pPr>
      <w:r w:rsidRPr="00C4368D">
        <w:rPr>
          <w:rFonts w:ascii="Verdana" w:hAnsi="Verdana"/>
          <w:b/>
          <w:bCs/>
          <w:sz w:val="18"/>
          <w:szCs w:val="18"/>
        </w:rPr>
        <w:t>О созыве внеочередного Общего собрания акционеров Акционерного общества «Судоходная компания «Волжское пароходство».</w:t>
      </w:r>
    </w:p>
    <w:p w:rsidR="00FB5466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8F1D9D" w:rsidRPr="00F55794" w:rsidRDefault="008F1D9D" w:rsidP="008F1D9D">
      <w:pPr>
        <w:pStyle w:val="ConsPlusNormal"/>
        <w:jc w:val="both"/>
        <w:rPr>
          <w:b w:val="0"/>
          <w:sz w:val="18"/>
          <w:szCs w:val="18"/>
        </w:rPr>
      </w:pPr>
      <w:r w:rsidRPr="00F55794">
        <w:rPr>
          <w:b w:val="0"/>
          <w:sz w:val="18"/>
          <w:szCs w:val="18"/>
        </w:rPr>
        <w:t>2.4.</w:t>
      </w:r>
      <w:r w:rsidRPr="00F55794">
        <w:rPr>
          <w:sz w:val="18"/>
          <w:szCs w:val="18"/>
        </w:rPr>
        <w:t xml:space="preserve"> </w:t>
      </w:r>
      <w:r w:rsidRPr="00F55794">
        <w:rPr>
          <w:b w:val="0"/>
          <w:sz w:val="18"/>
          <w:szCs w:val="18"/>
        </w:rPr>
        <w:t>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8F1D9D" w:rsidRPr="002374CA" w:rsidRDefault="008F1D9D" w:rsidP="008F1D9D">
      <w:pPr>
        <w:pStyle w:val="a4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2374CA">
        <w:rPr>
          <w:rFonts w:ascii="Verdana" w:hAnsi="Verdana" w:cs="Verdana"/>
          <w:b/>
          <w:bCs/>
          <w:sz w:val="18"/>
          <w:szCs w:val="18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2374CA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2374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374CA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2374CA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8F1D9D" w:rsidRPr="002374CA" w:rsidRDefault="008F1D9D" w:rsidP="008F1D9D">
      <w:pPr>
        <w:pStyle w:val="a4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2374CA">
        <w:rPr>
          <w:rFonts w:ascii="Verdana" w:hAnsi="Verdana" w:cs="Verdana"/>
          <w:b/>
          <w:bCs/>
          <w:sz w:val="18"/>
          <w:szCs w:val="18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2374CA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2374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374CA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2374CA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8F1D9D" w:rsidRPr="00DE710B" w:rsidRDefault="008F1D9D" w:rsidP="008F1D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  <w:bookmarkStart w:id="0" w:name="_GoBack"/>
      <w:bookmarkEnd w:id="0"/>
    </w:p>
    <w:p w:rsidR="00FB5466" w:rsidRPr="00C4368D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C4368D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C4368D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C4368D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C4368D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C4368D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C4368D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C4368D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C4368D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C4368D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C4368D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C4368D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C4368D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C4368D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C4368D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C4368D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C4368D" w:rsidRPr="00C4368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11</w:t>
      </w:r>
      <w:r w:rsidRPr="00C4368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D44DEE" w:rsidRPr="00C4368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дека</w:t>
      </w:r>
      <w:r w:rsidR="00295AF6" w:rsidRPr="00C4368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бря</w:t>
      </w:r>
      <w:r w:rsidRPr="00C4368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201</w:t>
      </w:r>
      <w:r w:rsidR="008946FE" w:rsidRPr="00C4368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9</w:t>
      </w:r>
      <w:r w:rsidRPr="00C4368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                               </w:t>
      </w:r>
      <w:proofErr w:type="spellStart"/>
      <w:r w:rsidRPr="00C4368D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C4368D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83C1C"/>
    <w:rsid w:val="001A3A9E"/>
    <w:rsid w:val="002374CA"/>
    <w:rsid w:val="00295AF6"/>
    <w:rsid w:val="002C629D"/>
    <w:rsid w:val="002E1024"/>
    <w:rsid w:val="002F72B6"/>
    <w:rsid w:val="00325689"/>
    <w:rsid w:val="003F518E"/>
    <w:rsid w:val="003F5B71"/>
    <w:rsid w:val="00463BB0"/>
    <w:rsid w:val="005F76BC"/>
    <w:rsid w:val="00682C28"/>
    <w:rsid w:val="006B2C64"/>
    <w:rsid w:val="007D0F95"/>
    <w:rsid w:val="00883503"/>
    <w:rsid w:val="008946FE"/>
    <w:rsid w:val="008E0030"/>
    <w:rsid w:val="008F1D9D"/>
    <w:rsid w:val="00964DBD"/>
    <w:rsid w:val="009C6705"/>
    <w:rsid w:val="00BC2ED7"/>
    <w:rsid w:val="00C4368D"/>
    <w:rsid w:val="00CC27FB"/>
    <w:rsid w:val="00D44DEE"/>
    <w:rsid w:val="00D766A3"/>
    <w:rsid w:val="00DE710B"/>
    <w:rsid w:val="00DF337B"/>
    <w:rsid w:val="00DF3690"/>
    <w:rsid w:val="00E65F0E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824C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7</cp:revision>
  <cp:lastPrinted>2019-12-12T07:35:00Z</cp:lastPrinted>
  <dcterms:created xsi:type="dcterms:W3CDTF">2019-11-08T05:41:00Z</dcterms:created>
  <dcterms:modified xsi:type="dcterms:W3CDTF">2019-12-12T07:35:00Z</dcterms:modified>
</cp:coreProperties>
</file>