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DB" w:rsidRPr="00550F96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bookmarkStart w:id="0" w:name="_GoBack"/>
      <w:bookmarkEnd w:id="0"/>
      <w:r w:rsidRPr="00550F96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550F96">
        <w:rPr>
          <w:rFonts w:ascii="Verdana" w:hAnsi="Verdana" w:cs="Verdana"/>
          <w:b/>
          <w:bCs/>
          <w:caps/>
        </w:rPr>
        <w:br/>
      </w:r>
    </w:p>
    <w:p w:rsidR="00D93EDB" w:rsidRPr="00550F96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550F96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550F96">
        <w:rPr>
          <w:rFonts w:ascii="Verdana" w:hAnsi="Verdana" w:cs="Verdana"/>
          <w:b/>
          <w:bCs/>
          <w:caps/>
        </w:rPr>
        <w:t xml:space="preserve"> </w:t>
      </w:r>
    </w:p>
    <w:p w:rsidR="00D93EDB" w:rsidRPr="00550F96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700BDA" w:rsidRPr="00550F96" w:rsidRDefault="00700BDA" w:rsidP="00700BDA">
      <w:pPr>
        <w:autoSpaceDE w:val="0"/>
        <w:autoSpaceDN w:val="0"/>
        <w:adjustRightInd w:val="0"/>
        <w:spacing w:after="24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  <w:r w:rsidRPr="00550F96">
        <w:rPr>
          <w:rFonts w:ascii="Verdana" w:hAnsi="Verdana" w:cs="Verdana"/>
          <w:smallCaps/>
          <w:sz w:val="20"/>
          <w:szCs w:val="20"/>
        </w:rPr>
        <w:t>о вынесении на общее собрание акционеров эмитента вопроса о передаче полномочий единоличного исполнительного органа эмитента управляющей организации</w:t>
      </w:r>
    </w:p>
    <w:p w:rsidR="00700BDA" w:rsidRPr="00550F96" w:rsidRDefault="00700BDA" w:rsidP="00700BDA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  <w:r w:rsidRPr="00550F96">
        <w:rPr>
          <w:rFonts w:ascii="Verdana" w:hAnsi="Verdana" w:cs="Verdana"/>
          <w:smallCaps/>
          <w:sz w:val="20"/>
          <w:szCs w:val="20"/>
        </w:rPr>
        <w:t>Об утверждении повестки дня общего собрания акционеров эмитента, а также об иных решениях, связанных с подготовкой, созывом и проведением общего собрания акционеров эмитента</w:t>
      </w:r>
    </w:p>
    <w:p w:rsidR="00700BDA" w:rsidRPr="00550F96" w:rsidRDefault="00700BDA" w:rsidP="00700BDA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0E1052" w:rsidRPr="00550F96" w:rsidRDefault="000E1052" w:rsidP="000E1052">
      <w:pPr>
        <w:spacing w:before="120"/>
        <w:jc w:val="center"/>
        <w:rPr>
          <w:rFonts w:ascii="Verdana" w:hAnsi="Verdana" w:cs="Verdana"/>
          <w:smallCaps/>
          <w:sz w:val="20"/>
          <w:szCs w:val="20"/>
        </w:rPr>
      </w:pPr>
      <w:r w:rsidRPr="00550F96">
        <w:rPr>
          <w:rFonts w:ascii="Verdana" w:hAnsi="Verdana" w:cs="Verdana"/>
          <w:smallCaps/>
          <w:sz w:val="20"/>
          <w:szCs w:val="20"/>
        </w:rPr>
        <w:t>О рекомендациях в отношении размеров дивидендов по акциям эмитента</w:t>
      </w:r>
      <w:r w:rsidRPr="00550F96">
        <w:rPr>
          <w:rFonts w:ascii="Verdana" w:hAnsi="Verdana" w:cs="Verdana"/>
          <w:smallCaps/>
          <w:sz w:val="20"/>
          <w:szCs w:val="20"/>
        </w:rPr>
        <w:br/>
        <w:t>и порядку их выплаты</w:t>
      </w:r>
    </w:p>
    <w:p w:rsidR="00D93EDB" w:rsidRPr="00550F96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Pr="00550F96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550F96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550F96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550F96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1.4. ОГРН эмитента: </w:t>
      </w:r>
      <w:r w:rsidRPr="00550F96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1.5. ИНН эмитента: </w:t>
      </w:r>
      <w:r w:rsidRPr="00550F96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550F96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550F96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550F96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550F96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93EDB" w:rsidRPr="00550F96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>2. Содержание сообщения</w:t>
      </w:r>
    </w:p>
    <w:p w:rsidR="00D93EDB" w:rsidRPr="00550F96" w:rsidRDefault="00D93EDB" w:rsidP="00D93EDB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550F96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D93EDB" w:rsidRPr="00550F96" w:rsidRDefault="00D93EDB" w:rsidP="00D93EDB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550F96">
        <w:rPr>
          <w:rFonts w:ascii="Verdana" w:hAnsi="Verdana" w:cs="Verdana"/>
          <w:sz w:val="18"/>
          <w:szCs w:val="18"/>
        </w:rPr>
        <w:t>Р</w:t>
      </w:r>
      <w:r w:rsidRPr="00550F96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700BDA" w:rsidRPr="00550F96" w:rsidRDefault="00700BDA" w:rsidP="00700BDA">
      <w:pPr>
        <w:pStyle w:val="3"/>
        <w:numPr>
          <w:ilvl w:val="0"/>
          <w:numId w:val="14"/>
        </w:numPr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 xml:space="preserve">О внесении вопросов в повестку дня годового Общего собрания акционеров </w:t>
      </w:r>
      <w:r w:rsidRPr="00550F96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</w:t>
      </w:r>
      <w:r w:rsidRPr="00550F96">
        <w:rPr>
          <w:rFonts w:ascii="Verdana" w:hAnsi="Verdana"/>
          <w:b/>
          <w:bCs/>
          <w:smallCaps/>
          <w:sz w:val="18"/>
          <w:szCs w:val="18"/>
        </w:rPr>
        <w:t>»</w:t>
      </w:r>
      <w:r w:rsidRPr="00550F96">
        <w:rPr>
          <w:rFonts w:ascii="Verdana" w:hAnsi="Verdana"/>
          <w:b/>
          <w:bCs/>
          <w:sz w:val="18"/>
          <w:szCs w:val="18"/>
        </w:rPr>
        <w:t>.</w:t>
      </w:r>
    </w:p>
    <w:p w:rsidR="00700BDA" w:rsidRPr="00550F96" w:rsidRDefault="00700BDA" w:rsidP="00700BDA">
      <w:pPr>
        <w:pStyle w:val="aa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550F96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550F96">
        <w:rPr>
          <w:rFonts w:ascii="Verdana" w:hAnsi="Verdana"/>
          <w:sz w:val="18"/>
          <w:szCs w:val="18"/>
        </w:rPr>
        <w:t xml:space="preserve">подпунктом 1 пункта 10.12 </w:t>
      </w:r>
      <w:r w:rsidRPr="00550F96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700BDA" w:rsidRPr="00550F96" w:rsidRDefault="00700BDA" w:rsidP="00700BDA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550F96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550F96">
        <w:rPr>
          <w:rFonts w:ascii="Verdana" w:hAnsi="Verdana"/>
          <w:sz w:val="18"/>
          <w:szCs w:val="18"/>
        </w:rPr>
        <w:t xml:space="preserve">  </w:t>
      </w:r>
    </w:p>
    <w:p w:rsidR="00700BDA" w:rsidRPr="00550F96" w:rsidRDefault="00700BDA" w:rsidP="00700BDA">
      <w:pPr>
        <w:pStyle w:val="a8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bCs/>
          <w:sz w:val="18"/>
          <w:szCs w:val="18"/>
        </w:rPr>
        <w:t>О созыве годового Общего собрания акционеров Акционерного общества «Судоходная компания «Волжское пароходство» по итогам отчетного 2019 года.</w:t>
      </w:r>
    </w:p>
    <w:p w:rsidR="00700BDA" w:rsidRPr="00550F96" w:rsidRDefault="00700BDA" w:rsidP="00700BDA">
      <w:pPr>
        <w:pStyle w:val="aa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550F96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550F96">
        <w:rPr>
          <w:rFonts w:ascii="Verdana" w:hAnsi="Verdana"/>
          <w:sz w:val="18"/>
          <w:szCs w:val="18"/>
        </w:rPr>
        <w:t xml:space="preserve">подпунктом 1 пункта 10.12 </w:t>
      </w:r>
      <w:r w:rsidRPr="00550F96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700BDA" w:rsidRPr="00550F96" w:rsidRDefault="00700BDA" w:rsidP="00700BDA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550F96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550F96">
        <w:rPr>
          <w:rFonts w:ascii="Verdana" w:hAnsi="Verdana"/>
          <w:sz w:val="18"/>
          <w:szCs w:val="18"/>
        </w:rPr>
        <w:t xml:space="preserve">  </w:t>
      </w:r>
    </w:p>
    <w:p w:rsidR="00700BDA" w:rsidRPr="00550F96" w:rsidRDefault="00700BDA" w:rsidP="00700BDA">
      <w:pPr>
        <w:pStyle w:val="3"/>
        <w:numPr>
          <w:ilvl w:val="0"/>
          <w:numId w:val="14"/>
        </w:numPr>
        <w:tabs>
          <w:tab w:val="left" w:pos="851"/>
        </w:tabs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 предварительном утверждении годового отчета, годовой бухгалтерской (финансовой) отчетности Акционерного общества «Судоходная компания «Волжское пароходство» за 2019 год</w:t>
      </w:r>
      <w:r w:rsidRPr="00550F96">
        <w:rPr>
          <w:rFonts w:ascii="Verdana" w:hAnsi="Verdana"/>
          <w:b/>
          <w:bCs/>
          <w:sz w:val="18"/>
          <w:szCs w:val="18"/>
        </w:rPr>
        <w:t>.</w:t>
      </w:r>
    </w:p>
    <w:p w:rsidR="00700BDA" w:rsidRPr="00550F96" w:rsidRDefault="00700BDA" w:rsidP="00700BDA">
      <w:pPr>
        <w:pStyle w:val="3"/>
        <w:spacing w:after="0"/>
        <w:jc w:val="both"/>
        <w:rPr>
          <w:rFonts w:ascii="Verdana" w:hAnsi="Verdana"/>
          <w:sz w:val="18"/>
          <w:szCs w:val="18"/>
        </w:rPr>
      </w:pPr>
      <w:r w:rsidRPr="00550F96">
        <w:rPr>
          <w:rFonts w:ascii="Verdana" w:hAnsi="Verdana"/>
          <w:bCs/>
          <w:sz w:val="18"/>
          <w:szCs w:val="18"/>
        </w:rPr>
        <w:t xml:space="preserve">     В соответствии с </w:t>
      </w:r>
      <w:r w:rsidRPr="00550F96">
        <w:rPr>
          <w:rFonts w:ascii="Verdana" w:hAnsi="Verdana"/>
          <w:sz w:val="18"/>
          <w:szCs w:val="18"/>
        </w:rPr>
        <w:t xml:space="preserve">подпунктом 1 пункта 10.12 </w:t>
      </w:r>
      <w:r w:rsidRPr="00550F96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</w:t>
      </w:r>
      <w:r w:rsidRPr="00550F96">
        <w:rPr>
          <w:rFonts w:ascii="Verdana" w:hAnsi="Verdana"/>
          <w:sz w:val="18"/>
          <w:szCs w:val="18"/>
        </w:rPr>
        <w:t xml:space="preserve">. </w:t>
      </w:r>
    </w:p>
    <w:p w:rsidR="00700BDA" w:rsidRPr="00550F96" w:rsidRDefault="00700BDA" w:rsidP="00700BDA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550F96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550F96">
        <w:rPr>
          <w:rFonts w:ascii="Verdana" w:hAnsi="Verdana"/>
          <w:sz w:val="18"/>
          <w:szCs w:val="18"/>
        </w:rPr>
        <w:t xml:space="preserve">  </w:t>
      </w:r>
    </w:p>
    <w:p w:rsidR="00700BDA" w:rsidRPr="00550F96" w:rsidRDefault="00700BDA" w:rsidP="00700BDA">
      <w:pPr>
        <w:pStyle w:val="3"/>
        <w:numPr>
          <w:ilvl w:val="0"/>
          <w:numId w:val="14"/>
        </w:numPr>
        <w:tabs>
          <w:tab w:val="left" w:pos="851"/>
        </w:tabs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550F96">
        <w:rPr>
          <w:rFonts w:ascii="Verdana" w:hAnsi="Verdana"/>
          <w:b/>
          <w:bCs/>
          <w:sz w:val="18"/>
          <w:szCs w:val="18"/>
        </w:rPr>
        <w:t xml:space="preserve">О рекомендации годовому Общему собранию акционеров </w:t>
      </w:r>
      <w:r w:rsidRPr="00550F96">
        <w:rPr>
          <w:rFonts w:ascii="Verdana" w:hAnsi="Verdana"/>
          <w:b/>
          <w:sz w:val="18"/>
          <w:szCs w:val="18"/>
        </w:rPr>
        <w:t xml:space="preserve">Акционерного общества </w:t>
      </w:r>
      <w:r w:rsidRPr="00550F96">
        <w:rPr>
          <w:rFonts w:ascii="Verdana" w:hAnsi="Verdana"/>
          <w:b/>
          <w:bCs/>
          <w:sz w:val="18"/>
          <w:szCs w:val="18"/>
        </w:rPr>
        <w:t>«Судоходная компания «Волжское пароходство» кандидатуры Аудитора на 2020 год.</w:t>
      </w:r>
    </w:p>
    <w:p w:rsidR="00700BDA" w:rsidRPr="00550F96" w:rsidRDefault="00700BDA" w:rsidP="00700BDA">
      <w:pPr>
        <w:pStyle w:val="aa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550F96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550F96">
        <w:rPr>
          <w:rFonts w:ascii="Verdana" w:hAnsi="Verdana"/>
          <w:sz w:val="18"/>
          <w:szCs w:val="18"/>
        </w:rPr>
        <w:t xml:space="preserve">подпунктом 1 пункта 10.12 </w:t>
      </w:r>
      <w:r w:rsidRPr="00550F96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700BDA" w:rsidRPr="00550F96" w:rsidRDefault="00700BDA" w:rsidP="00700BDA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550F96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550F96">
        <w:rPr>
          <w:rFonts w:ascii="Verdana" w:hAnsi="Verdana"/>
          <w:sz w:val="18"/>
          <w:szCs w:val="18"/>
        </w:rPr>
        <w:t xml:space="preserve">  </w:t>
      </w:r>
    </w:p>
    <w:p w:rsidR="00700BDA" w:rsidRPr="00550F96" w:rsidRDefault="00700BDA" w:rsidP="00700BDA">
      <w:pPr>
        <w:pStyle w:val="3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550F96">
        <w:rPr>
          <w:rFonts w:ascii="Verdana" w:hAnsi="Verdana"/>
          <w:b/>
          <w:bCs/>
          <w:sz w:val="18"/>
          <w:szCs w:val="18"/>
        </w:rPr>
        <w:t>О рекомендациях годовому Общему собранию акционеров о распределении прибыли Общества по итогам 2019 отчетного года, в том числе выплате (объявлении) дивидендов по акциям, о размере, форме, сроках и порядке их выплаты.</w:t>
      </w:r>
    </w:p>
    <w:p w:rsidR="00700BDA" w:rsidRPr="00550F96" w:rsidRDefault="00700BDA" w:rsidP="00700BDA">
      <w:pPr>
        <w:pStyle w:val="aa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550F96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550F96">
        <w:rPr>
          <w:rFonts w:ascii="Verdana" w:hAnsi="Verdana"/>
          <w:sz w:val="18"/>
          <w:szCs w:val="18"/>
        </w:rPr>
        <w:t xml:space="preserve">подпунктом 1 пункта 10.12 </w:t>
      </w:r>
      <w:r w:rsidRPr="00550F96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700BDA" w:rsidRPr="00550F96" w:rsidRDefault="00700BDA" w:rsidP="00700BDA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550F96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550F96">
        <w:rPr>
          <w:rFonts w:ascii="Verdana" w:hAnsi="Verdana"/>
          <w:sz w:val="18"/>
          <w:szCs w:val="18"/>
        </w:rPr>
        <w:t xml:space="preserve">  </w:t>
      </w:r>
    </w:p>
    <w:p w:rsidR="00700BDA" w:rsidRPr="00550F96" w:rsidRDefault="00700BDA" w:rsidP="00700BDA">
      <w:pPr>
        <w:pStyle w:val="3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550F96">
        <w:rPr>
          <w:rFonts w:ascii="Verdana" w:hAnsi="Verdana"/>
          <w:b/>
          <w:bCs/>
          <w:sz w:val="18"/>
          <w:szCs w:val="18"/>
        </w:rPr>
        <w:t>Об утверждении формы и текста бюллетеня для голосования по вопросам повестки дня годового Общего собрания акционеров Общества, а также формулировок решений по вопросам повестки дня Общего собрания акционеров, которые должны направляться в электронной форме номинальным держателям акций, зарегистрированным в реестре акционеров Общества.</w:t>
      </w:r>
    </w:p>
    <w:p w:rsidR="00700BDA" w:rsidRPr="00550F96" w:rsidRDefault="00700BDA" w:rsidP="00700BDA">
      <w:pPr>
        <w:pStyle w:val="aa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550F96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550F96">
        <w:rPr>
          <w:rFonts w:ascii="Verdana" w:hAnsi="Verdana"/>
          <w:sz w:val="18"/>
          <w:szCs w:val="18"/>
        </w:rPr>
        <w:t xml:space="preserve">подпунктом 1 пункта 10.12 </w:t>
      </w:r>
      <w:r w:rsidRPr="00550F96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700BDA" w:rsidRPr="00550F96" w:rsidRDefault="00700BDA" w:rsidP="00700BDA">
      <w:pPr>
        <w:pStyle w:val="aa"/>
        <w:spacing w:after="60"/>
        <w:jc w:val="both"/>
        <w:rPr>
          <w:rFonts w:ascii="Verdana" w:hAnsi="Verdana"/>
          <w:sz w:val="18"/>
          <w:szCs w:val="18"/>
        </w:rPr>
      </w:pPr>
      <w:r w:rsidRPr="00550F96">
        <w:rPr>
          <w:rFonts w:ascii="Verdana" w:hAnsi="Verdana"/>
          <w:smallCaps/>
          <w:sz w:val="18"/>
          <w:szCs w:val="18"/>
        </w:rPr>
        <w:lastRenderedPageBreak/>
        <w:t xml:space="preserve">Решение принято единогласно членами Совета директоров, принявшими участие в заседании. </w:t>
      </w:r>
      <w:r w:rsidRPr="00550F96">
        <w:rPr>
          <w:rFonts w:ascii="Verdana" w:hAnsi="Verdana"/>
          <w:sz w:val="18"/>
          <w:szCs w:val="18"/>
        </w:rPr>
        <w:t xml:space="preserve">  </w:t>
      </w:r>
    </w:p>
    <w:p w:rsidR="00D93EDB" w:rsidRPr="00550F96" w:rsidRDefault="00D93EDB" w:rsidP="00D93EDB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 w:rsidRPr="00550F96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955947" w:rsidRPr="00550F96" w:rsidRDefault="00D93EDB" w:rsidP="00955947">
      <w:pPr>
        <w:tabs>
          <w:tab w:val="left" w:pos="1026"/>
        </w:tabs>
        <w:ind w:left="-74" w:right="-1" w:firstLine="500"/>
        <w:jc w:val="both"/>
        <w:rPr>
          <w:rFonts w:ascii="Verdana" w:hAnsi="Verdana"/>
          <w:b/>
          <w:sz w:val="18"/>
          <w:szCs w:val="17"/>
        </w:rPr>
      </w:pPr>
      <w:r w:rsidRPr="00550F96">
        <w:rPr>
          <w:rFonts w:ascii="Verdana" w:hAnsi="Verdana"/>
          <w:b/>
          <w:sz w:val="18"/>
          <w:szCs w:val="18"/>
        </w:rPr>
        <w:t xml:space="preserve">«2.2.1. </w:t>
      </w:r>
      <w:r w:rsidR="00955947" w:rsidRPr="00550F96">
        <w:rPr>
          <w:rFonts w:ascii="Verdana" w:hAnsi="Verdana"/>
          <w:b/>
          <w:sz w:val="18"/>
          <w:szCs w:val="17"/>
        </w:rPr>
        <w:t xml:space="preserve">В соответствии </w:t>
      </w:r>
      <w:r w:rsidR="00955947" w:rsidRPr="00550F96">
        <w:rPr>
          <w:rStyle w:val="ac"/>
          <w:rFonts w:ascii="Verdana" w:hAnsi="Verdana"/>
          <w:b w:val="0"/>
          <w:sz w:val="18"/>
          <w:szCs w:val="17"/>
        </w:rPr>
        <w:t>с</w:t>
      </w:r>
      <w:r w:rsidR="00955947" w:rsidRPr="00550F96">
        <w:rPr>
          <w:b/>
          <w:sz w:val="18"/>
          <w:szCs w:val="17"/>
        </w:rPr>
        <w:t xml:space="preserve"> </w:t>
      </w:r>
      <w:r w:rsidR="00955947" w:rsidRPr="00550F96">
        <w:rPr>
          <w:rFonts w:ascii="Verdana" w:hAnsi="Verdana"/>
          <w:b/>
          <w:bCs/>
          <w:sz w:val="18"/>
          <w:szCs w:val="17"/>
        </w:rPr>
        <w:t>пунктом 3 статьи 49</w:t>
      </w:r>
      <w:r w:rsidR="00955947" w:rsidRPr="00550F96">
        <w:rPr>
          <w:rFonts w:ascii="Verdana" w:hAnsi="Verdana"/>
          <w:bCs/>
          <w:sz w:val="18"/>
          <w:szCs w:val="17"/>
        </w:rPr>
        <w:t xml:space="preserve">, </w:t>
      </w:r>
      <w:r w:rsidR="00955947" w:rsidRPr="00550F96">
        <w:rPr>
          <w:rStyle w:val="ac"/>
          <w:rFonts w:ascii="Verdana" w:hAnsi="Verdana"/>
          <w:sz w:val="18"/>
          <w:szCs w:val="17"/>
        </w:rPr>
        <w:t>пунктом 7 статьи 53, пунктом 1 статьи 69</w:t>
      </w:r>
      <w:r w:rsidR="00955947" w:rsidRPr="00550F96">
        <w:rPr>
          <w:rStyle w:val="ac"/>
          <w:rFonts w:ascii="Verdana" w:hAnsi="Verdana"/>
          <w:b w:val="0"/>
          <w:sz w:val="18"/>
          <w:szCs w:val="17"/>
        </w:rPr>
        <w:t xml:space="preserve"> </w:t>
      </w:r>
      <w:r w:rsidR="00955947" w:rsidRPr="00550F96">
        <w:rPr>
          <w:rFonts w:ascii="Verdana" w:hAnsi="Verdana"/>
          <w:b/>
          <w:sz w:val="18"/>
          <w:szCs w:val="17"/>
        </w:rPr>
        <w:t>Федерального закона от 26.12.1995 № 208-ФЗ «Об акционерных обществах» и пунктом 9.7 Устава Общества включить в повестку дня годового Общего собрания акционеров Акционерного общества «Судоходная компания «Волжское пароходство» (АО «Волга-флот» или Общество), проводимого по итогам деятельности за 2019 год, следующие вопросы:</w:t>
      </w:r>
    </w:p>
    <w:p w:rsidR="00955947" w:rsidRPr="00550F96" w:rsidRDefault="00955947" w:rsidP="00955947">
      <w:pPr>
        <w:numPr>
          <w:ilvl w:val="0"/>
          <w:numId w:val="8"/>
        </w:numPr>
        <w:spacing w:line="276" w:lineRule="auto"/>
        <w:ind w:left="851" w:hanging="425"/>
        <w:jc w:val="both"/>
        <w:rPr>
          <w:rFonts w:ascii="Verdana" w:hAnsi="Verdana"/>
          <w:b/>
          <w:sz w:val="18"/>
          <w:szCs w:val="17"/>
        </w:rPr>
      </w:pPr>
      <w:r w:rsidRPr="00550F96">
        <w:rPr>
          <w:rFonts w:ascii="Verdana" w:hAnsi="Verdana"/>
          <w:b/>
          <w:sz w:val="18"/>
          <w:szCs w:val="17"/>
        </w:rPr>
        <w:t>О досрочном прекращении полномочий единоличного исполнительного органа АО «Волга-флот» (управляющей организации) – Общества с ограниченной ответственностью «Управление транспортными активами». О передаче полномочий единоличного исполнительного органа АО «Волга-флот» коммерческой организации (управляющей организации): Акционерному обществу «Первая Портовая Компания».</w:t>
      </w:r>
    </w:p>
    <w:p w:rsidR="00414283" w:rsidRPr="00550F96" w:rsidRDefault="00955947" w:rsidP="00955947">
      <w:pPr>
        <w:numPr>
          <w:ilvl w:val="0"/>
          <w:numId w:val="8"/>
        </w:numPr>
        <w:spacing w:line="276" w:lineRule="auto"/>
        <w:ind w:left="851" w:hanging="425"/>
        <w:jc w:val="both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550F96">
        <w:rPr>
          <w:rFonts w:ascii="Verdana" w:hAnsi="Verdana"/>
          <w:b/>
          <w:iCs/>
          <w:sz w:val="18"/>
          <w:szCs w:val="18"/>
        </w:rPr>
        <w:t>О внесении изменений и дополнений в Устав Общества</w:t>
      </w:r>
      <w:r w:rsidR="00414283" w:rsidRPr="00550F96">
        <w:rPr>
          <w:rFonts w:ascii="Verdana" w:eastAsiaTheme="minorHAnsi" w:hAnsi="Verdana" w:cstheme="minorBidi"/>
          <w:b/>
          <w:sz w:val="18"/>
          <w:szCs w:val="18"/>
          <w:lang w:eastAsia="en-US"/>
        </w:rPr>
        <w:t>.</w:t>
      </w:r>
    </w:p>
    <w:p w:rsidR="00C40FF3" w:rsidRPr="00550F96" w:rsidRDefault="00D93EDB" w:rsidP="00C40FF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 xml:space="preserve">2.2.2. </w:t>
      </w:r>
      <w:r w:rsidR="00C40FF3" w:rsidRPr="00550F96">
        <w:rPr>
          <w:rFonts w:ascii="Verdana" w:hAnsi="Verdana"/>
          <w:b/>
          <w:sz w:val="18"/>
          <w:szCs w:val="18"/>
        </w:rPr>
        <w:t xml:space="preserve">Руководствуясь </w:t>
      </w:r>
      <w:r w:rsidR="00C40FF3" w:rsidRPr="00550F96">
        <w:rPr>
          <w:rStyle w:val="ac"/>
          <w:rFonts w:ascii="Verdana" w:hAnsi="Verdana"/>
          <w:sz w:val="18"/>
          <w:szCs w:val="18"/>
        </w:rPr>
        <w:t xml:space="preserve">пунктом 1 статьи 54, подпунктом 2 пункта 1 статьи 65 </w:t>
      </w:r>
      <w:r w:rsidR="00C40FF3" w:rsidRPr="00550F96">
        <w:rPr>
          <w:rFonts w:ascii="Verdana" w:hAnsi="Verdana"/>
          <w:b/>
          <w:sz w:val="18"/>
          <w:szCs w:val="18"/>
        </w:rPr>
        <w:t>Федерального закона от 26.12.1995 № 208-ФЗ «Об акционерных обществах», пунктом 9.12 статьи 9 и подпунктами 2 и 4 пункта 10.2 статьи 10 Устава Общества, принять решение о созыве годового Общего собрания акционеров Акционерного общества «Судоходная компания «Волжское пароходство» (АО «Волга-флот» или Общество</w:t>
      </w:r>
    </w:p>
    <w:p w:rsidR="00C40FF3" w:rsidRPr="00550F96" w:rsidRDefault="00C40FF3" w:rsidP="00C40FF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Определить форму проведения годового Общего собрания акционеров АО «Волга-флот» – заочное голосование.</w:t>
      </w:r>
    </w:p>
    <w:p w:rsidR="00C40FF3" w:rsidRPr="00550F96" w:rsidRDefault="00C40FF3" w:rsidP="00C40FF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Определить дату, на которую определяются (фиксируются) лица, имеющие право на участие в годовом Общем собрании акционеров АО «Волга-флот» - по состоянию на 17:00 часов по московскому времени 5 июня 2020 года.</w:t>
      </w:r>
    </w:p>
    <w:p w:rsidR="00C40FF3" w:rsidRPr="00550F96" w:rsidRDefault="00C40FF3" w:rsidP="00C40FF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Определить, что акционеры-владельцы привилегированных акций типа А обладают правом голоса по всем вопросам повестки дня.</w:t>
      </w:r>
    </w:p>
    <w:p w:rsidR="00C40FF3" w:rsidRPr="00550F96" w:rsidRDefault="00C40FF3" w:rsidP="00C40FF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Style w:val="ac"/>
          <w:rFonts w:ascii="Verdana" w:hAnsi="Verdana"/>
          <w:sz w:val="18"/>
          <w:szCs w:val="18"/>
        </w:rPr>
        <w:t xml:space="preserve">В соответствии с подпунктом 3 пункта 1 статьи 65 </w:t>
      </w:r>
      <w:r w:rsidRPr="00550F96">
        <w:rPr>
          <w:rFonts w:ascii="Verdana" w:hAnsi="Verdana"/>
          <w:b/>
          <w:sz w:val="18"/>
          <w:szCs w:val="18"/>
        </w:rPr>
        <w:t>Федерального закона от 26.12.1995 № 208-ФЗ «Об акционерных обществах» и подпунктом 3 пункта 10.2 статьи 10 Устава Общества и руководствуясь решением Совета директоров АО «Волга-флот» от 19 февраля 2020 года (Протокол № 330 от 21.02.2020) по вопросу «О рассмотрении предложений о внесении вопросов в повестку дня годового Общего собрания акционеров Акционерного общества «Судоходная компания «Волжское пароходство» по итогам 2019 года, поступивших от акционеров, являющихся владельцами не менее чем 2 процентов голосующих акций Общества», утвердить повестку дня годового Общего собрания акционеров АО «Волга-флот» 30 июня 2020 года:</w:t>
      </w:r>
    </w:p>
    <w:p w:rsidR="00C40FF3" w:rsidRPr="00550F96" w:rsidRDefault="00C40FF3" w:rsidP="00C40FF3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Об утверждении годового отчета и годовой бухгалтерской (финансовой) отчетности АО «Волга-флот».</w:t>
      </w:r>
    </w:p>
    <w:p w:rsidR="00C40FF3" w:rsidRPr="00550F96" w:rsidRDefault="00C40FF3" w:rsidP="00C40FF3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 распределении прибыли (в том числе о выплате (объявлении) дивидендов) АО «Волга-флот» по результатам 2019 года.</w:t>
      </w:r>
    </w:p>
    <w:p w:rsidR="00C40FF3" w:rsidRPr="00550F96" w:rsidRDefault="00C40FF3" w:rsidP="00C40FF3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Об избрании членов Совета директоров АО «Волга-флот».</w:t>
      </w:r>
    </w:p>
    <w:p w:rsidR="00C40FF3" w:rsidRPr="00550F96" w:rsidRDefault="00C40FF3" w:rsidP="00C40FF3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Об избрании членов Ревизионной комиссии АО «Волга-флот».</w:t>
      </w:r>
    </w:p>
    <w:p w:rsidR="00C40FF3" w:rsidRPr="00550F96" w:rsidRDefault="00C40FF3" w:rsidP="00C40FF3">
      <w:pPr>
        <w:pStyle w:val="a6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Об утверждении аудитора АО «Волга-флот».</w:t>
      </w:r>
    </w:p>
    <w:p w:rsidR="00C40FF3" w:rsidRPr="00550F96" w:rsidRDefault="00C40FF3" w:rsidP="00C40FF3">
      <w:pPr>
        <w:numPr>
          <w:ilvl w:val="0"/>
          <w:numId w:val="2"/>
        </w:numPr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 досрочном прекращении полномочий единоличного исполнительного органа АО «Волга-флот» (управляющей организации) – Общества с ограниченной ответственностью «Управление транспортными активами». О передаче полномочий единоличного исполнительного органа АО «Волга-флот» коммерческой организации (управляющей организации): Акционерному обществу «Первая Портовая Компания».</w:t>
      </w:r>
    </w:p>
    <w:p w:rsidR="00955947" w:rsidRPr="00550F96" w:rsidRDefault="00955947" w:rsidP="00C40FF3">
      <w:pPr>
        <w:numPr>
          <w:ilvl w:val="0"/>
          <w:numId w:val="2"/>
        </w:numPr>
        <w:ind w:left="851" w:hanging="425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iCs/>
          <w:sz w:val="18"/>
          <w:szCs w:val="18"/>
        </w:rPr>
        <w:t>О внесении изменений и дополнений в Устав Общества.</w:t>
      </w:r>
    </w:p>
    <w:p w:rsidR="00C40FF3" w:rsidRPr="00550F96" w:rsidRDefault="00C40FF3" w:rsidP="00C40FF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 xml:space="preserve">Руководствуясь </w:t>
      </w:r>
      <w:r w:rsidRPr="00550F96">
        <w:rPr>
          <w:rStyle w:val="ac"/>
          <w:rFonts w:ascii="Verdana" w:hAnsi="Verdana"/>
          <w:sz w:val="18"/>
          <w:szCs w:val="18"/>
        </w:rPr>
        <w:t xml:space="preserve">пунктом 1 статьи 54 </w:t>
      </w:r>
      <w:r w:rsidRPr="00550F96">
        <w:rPr>
          <w:rFonts w:ascii="Verdana" w:hAnsi="Verdana"/>
          <w:b/>
          <w:sz w:val="18"/>
          <w:szCs w:val="18"/>
        </w:rPr>
        <w:t>Федерального закона от 26.12.1995 № 208-ФЗ «Об акционерных обществах» и пунктом 9.12 статьи 9 Устава Общества определить перечень информации (материалов), предоставляемой лицам, имеющим право на участие в годовом Общем собрании акционеров Общества при подготовке к проведению годового Общего собрания акционеров АО «Волга-флот».</w:t>
      </w:r>
    </w:p>
    <w:p w:rsidR="00C40FF3" w:rsidRPr="00550F96" w:rsidRDefault="00C40FF3" w:rsidP="00C40FF3">
      <w:pPr>
        <w:pStyle w:val="aa"/>
        <w:tabs>
          <w:tab w:val="left" w:pos="993"/>
        </w:tabs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Определить следующий порядок предоставления информации (материалов), предоставляемой лицам, имеющим право на участие в годовом Общем собрании акционеров АО «Волга-флот», при подготовке к проведению годового Общего собрания акционеров:</w:t>
      </w:r>
    </w:p>
    <w:p w:rsidR="00C40FF3" w:rsidRPr="00550F96" w:rsidRDefault="00C40FF3" w:rsidP="00C40FF3">
      <w:pPr>
        <w:pStyle w:val="a6"/>
        <w:numPr>
          <w:ilvl w:val="0"/>
          <w:numId w:val="3"/>
        </w:numPr>
        <w:tabs>
          <w:tab w:val="left" w:pos="993"/>
          <w:tab w:val="left" w:pos="8505"/>
        </w:tabs>
        <w:spacing w:after="0"/>
        <w:ind w:left="993" w:hanging="284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начиная с 10 июня 2020 года осуществить ознакомление с указанными материалами лиц, имеющих право на участие в годовом Общем собрании акционеров, по адресу: 603001, Российская Федерация, г. Нижний Новгород, пл. Маркина, д.15А в любое время в течение рабочего дня.</w:t>
      </w:r>
    </w:p>
    <w:p w:rsidR="00C40FF3" w:rsidRPr="00550F96" w:rsidRDefault="00C40FF3" w:rsidP="00C40FF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 xml:space="preserve">Руководствуясь </w:t>
      </w:r>
      <w:r w:rsidRPr="00550F96">
        <w:rPr>
          <w:rStyle w:val="ac"/>
          <w:rFonts w:ascii="Verdana" w:hAnsi="Verdana"/>
          <w:sz w:val="18"/>
          <w:szCs w:val="18"/>
        </w:rPr>
        <w:t xml:space="preserve">пунктом 1 статьи 54 </w:t>
      </w:r>
      <w:r w:rsidRPr="00550F96">
        <w:rPr>
          <w:rFonts w:ascii="Verdana" w:hAnsi="Verdana"/>
          <w:b/>
          <w:sz w:val="18"/>
          <w:szCs w:val="18"/>
        </w:rPr>
        <w:t>Федерального закона от 26.12.1995 № 208-ФЗ «Об акционерных обществах» и пунктом 9.12 статьи 9 Устава Общества утвердить форму и текст сообщения о проведении годового Общего собрания акционеров АО «Волга-флот».</w:t>
      </w:r>
    </w:p>
    <w:p w:rsidR="00C40FF3" w:rsidRPr="00550F96" w:rsidRDefault="00C40FF3" w:rsidP="00C40FF3">
      <w:pPr>
        <w:pStyle w:val="aa"/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Сообщить акционерам Общества о проведении годового Общего собрания акционеров Общества в следующем порядке:</w:t>
      </w:r>
    </w:p>
    <w:p w:rsidR="001B01C7" w:rsidRPr="00550F96" w:rsidRDefault="00C40FF3" w:rsidP="00955947">
      <w:pPr>
        <w:pStyle w:val="a6"/>
        <w:numPr>
          <w:ilvl w:val="0"/>
          <w:numId w:val="3"/>
        </w:numPr>
        <w:spacing w:after="0"/>
        <w:ind w:left="993" w:hanging="284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разместить сообщение о проведении годового Общего собрания акционеров на официальном сайте Общества (</w:t>
      </w:r>
      <w:hyperlink r:id="rId7" w:history="1">
        <w:r w:rsidRPr="00550F96">
          <w:rPr>
            <w:rFonts w:ascii="Verdana" w:hAnsi="Verdana"/>
            <w:b/>
            <w:sz w:val="18"/>
            <w:szCs w:val="18"/>
          </w:rPr>
          <w:t>www.volgaflot.com</w:t>
        </w:r>
      </w:hyperlink>
      <w:r w:rsidRPr="00550F96">
        <w:rPr>
          <w:rFonts w:ascii="Verdana" w:hAnsi="Verdana"/>
          <w:b/>
          <w:sz w:val="18"/>
          <w:szCs w:val="18"/>
        </w:rPr>
        <w:t>) не позднее 8 июня 2020 года</w:t>
      </w:r>
      <w:r w:rsidR="001B01C7" w:rsidRPr="00550F96">
        <w:rPr>
          <w:rFonts w:ascii="Verdana" w:hAnsi="Verdana"/>
          <w:b/>
          <w:sz w:val="18"/>
          <w:szCs w:val="18"/>
        </w:rPr>
        <w:t>.</w:t>
      </w:r>
    </w:p>
    <w:p w:rsidR="00C40FF3" w:rsidRPr="00550F96" w:rsidRDefault="00C40FF3" w:rsidP="00710E30">
      <w:pPr>
        <w:pStyle w:val="a6"/>
        <w:spacing w:after="0"/>
        <w:ind w:left="0" w:firstLine="389"/>
        <w:jc w:val="both"/>
        <w:rPr>
          <w:rFonts w:ascii="Verdana" w:hAnsi="Verdana"/>
          <w:b/>
          <w:sz w:val="18"/>
          <w:szCs w:val="18"/>
        </w:rPr>
      </w:pPr>
      <w:r w:rsidRPr="00550F96">
        <w:rPr>
          <w:rStyle w:val="ac"/>
          <w:rFonts w:ascii="Verdana" w:hAnsi="Verdana"/>
          <w:sz w:val="18"/>
          <w:szCs w:val="18"/>
        </w:rPr>
        <w:t xml:space="preserve">2.2.3. </w:t>
      </w:r>
      <w:r w:rsidRPr="00550F96">
        <w:rPr>
          <w:rFonts w:ascii="Verdana" w:hAnsi="Verdana"/>
          <w:b/>
          <w:sz w:val="18"/>
          <w:szCs w:val="18"/>
        </w:rPr>
        <w:t>В соответствии с пунктом 4 статьи 88 Федерального закона от 26.12.1995 № 208-ФЗ «Об акционерных обществах», подпунктом 8 пункта 10.2 статьи 10 и пунктом 16.3 статьи 16 Устава Общества предварительно утвердить годовой отчет АО «Волга-флот» по результатам отчетного 2019 года и вынести его на рассмотрение годового Общего собрания акционеров 30 июня 2020 года.</w:t>
      </w:r>
    </w:p>
    <w:p w:rsidR="001B01C7" w:rsidRPr="00550F96" w:rsidRDefault="00C40FF3" w:rsidP="00C40FF3">
      <w:pPr>
        <w:pStyle w:val="aa"/>
        <w:spacing w:after="0"/>
        <w:ind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lastRenderedPageBreak/>
        <w:t>В соответствии с подпунктом 18 пункта 1 статьи 65 Федерального закона от 26.12.1995 № 208-ФЗ «Об акционерных обществах» и подпунктом 29 пункта 10.2 статьи 10 Устава Общества предварительно утвердить годовую бухгалтерскую (финансовую) отчетность АО «Волга-флот» по результатам отчетного 2019 года и вынести ее на рассмотрение годового Общего собрания акционеров 30 июня 2020 года</w:t>
      </w:r>
      <w:r w:rsidR="001B01C7" w:rsidRPr="00550F96">
        <w:rPr>
          <w:rFonts w:ascii="Verdana" w:hAnsi="Verdana"/>
          <w:b/>
          <w:sz w:val="18"/>
          <w:szCs w:val="18"/>
        </w:rPr>
        <w:t>.</w:t>
      </w:r>
    </w:p>
    <w:p w:rsidR="00C40FF3" w:rsidRPr="00550F96" w:rsidRDefault="00C40FF3" w:rsidP="00C40FF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2.2.4. В соответствии с подпунктом 10 пункта 1 статьи 65 Федерального закона от 26.12.1995 № 208-ФЗ «Об акционерных обществах» и подпунктом 9 пункта 10.2 статьи 10 Устава Общества рекомендовать годовому Общему собранию акционеров АО «Волга-флот» 30 июня 2020 года утвердить Аудитором Общества на 2020 год Общество с ограниченной ответственностью «Кроу Экспертиза» (ООО «Кроу Экспертиза»).</w:t>
      </w:r>
    </w:p>
    <w:p w:rsidR="001B01C7" w:rsidRPr="00550F96" w:rsidRDefault="00C40FF3" w:rsidP="00C40FF3">
      <w:pPr>
        <w:pStyle w:val="a6"/>
        <w:tabs>
          <w:tab w:val="left" w:pos="709"/>
        </w:tabs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Определить размер оплаты услуг ООО «Кроу Экспертиза» по осуществлению обязательного ежегодного аудита финансовой (бухгалтерской) отчетности АО «Волга-флот» за 2020 год в сумме, не превышающей 1 377 000 (Один миллион триста семьдесят семь тысяч) рублей с учетом НДС</w:t>
      </w:r>
      <w:r w:rsidR="001B01C7" w:rsidRPr="00550F96">
        <w:rPr>
          <w:rFonts w:ascii="Verdana" w:hAnsi="Verdana"/>
          <w:b/>
          <w:sz w:val="18"/>
          <w:szCs w:val="18"/>
        </w:rPr>
        <w:t>.</w:t>
      </w:r>
    </w:p>
    <w:p w:rsidR="00955947" w:rsidRPr="00550F96" w:rsidRDefault="00C40FF3" w:rsidP="00955947">
      <w:pPr>
        <w:ind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2.2.5. Руководствуясь под</w:t>
      </w:r>
      <w:r w:rsidRPr="00550F96">
        <w:rPr>
          <w:rStyle w:val="a9"/>
          <w:rFonts w:ascii="Verdana" w:hAnsi="Verdana"/>
          <w:b/>
          <w:sz w:val="18"/>
          <w:szCs w:val="18"/>
        </w:rPr>
        <w:t>пунктом</w:t>
      </w:r>
      <w:r w:rsidRPr="00550F96">
        <w:rPr>
          <w:rStyle w:val="a9"/>
          <w:rFonts w:ascii="Verdana" w:hAnsi="Verdana"/>
          <w:sz w:val="18"/>
          <w:szCs w:val="18"/>
        </w:rPr>
        <w:t xml:space="preserve"> </w:t>
      </w:r>
      <w:r w:rsidRPr="00550F96">
        <w:rPr>
          <w:rStyle w:val="a9"/>
          <w:rFonts w:ascii="Verdana" w:hAnsi="Verdana"/>
          <w:b/>
          <w:sz w:val="18"/>
          <w:szCs w:val="18"/>
        </w:rPr>
        <w:t>11 пункта 1 статьи 65</w:t>
      </w:r>
      <w:r w:rsidRPr="00550F96">
        <w:rPr>
          <w:rStyle w:val="a9"/>
          <w:rFonts w:ascii="Verdana" w:hAnsi="Verdana"/>
          <w:sz w:val="18"/>
          <w:szCs w:val="18"/>
        </w:rPr>
        <w:t xml:space="preserve"> </w:t>
      </w:r>
      <w:r w:rsidRPr="00550F96">
        <w:rPr>
          <w:rFonts w:ascii="Verdana" w:hAnsi="Verdana"/>
          <w:b/>
          <w:sz w:val="18"/>
          <w:szCs w:val="18"/>
        </w:rPr>
        <w:t xml:space="preserve">Федерального закона от 26.12.1995 № 208-ФЗ «Об акционерных обществах» и подпунктом 10 пункта 10.2 статьи 10 Устава Общества рекомендовать Общему собранию акционеров АО «Волга-флот» </w:t>
      </w:r>
      <w:r w:rsidR="00955947" w:rsidRPr="00550F96">
        <w:rPr>
          <w:rFonts w:ascii="Verdana" w:hAnsi="Verdana"/>
          <w:b/>
          <w:sz w:val="18"/>
          <w:szCs w:val="18"/>
        </w:rPr>
        <w:t>утвердить распределение чистой прибыли в размере 2 417 085 220,66 (Два миллиарда четыреста семнадцать миллионов восемьдесят пять тысяч двести двадцать рублей 66 копеек) рублей, полученной по результатам отчетного 2019 года, в следующем порядке:</w:t>
      </w:r>
    </w:p>
    <w:p w:rsidR="00955947" w:rsidRPr="00550F96" w:rsidRDefault="00955947" w:rsidP="00955947">
      <w:pPr>
        <w:numPr>
          <w:ilvl w:val="0"/>
          <w:numId w:val="6"/>
        </w:numPr>
        <w:ind w:left="1134"/>
        <w:jc w:val="both"/>
        <w:rPr>
          <w:rFonts w:ascii="Verdana" w:hAnsi="Verdana" w:cs="Arial"/>
          <w:b/>
          <w:iCs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дивиденды</w:t>
      </w:r>
      <w:r w:rsidRPr="00550F96">
        <w:rPr>
          <w:rFonts w:ascii="Verdana" w:hAnsi="Verdana" w:cs="Arial"/>
          <w:b/>
          <w:iCs/>
          <w:sz w:val="18"/>
          <w:szCs w:val="18"/>
        </w:rPr>
        <w:t xml:space="preserve"> по привилегированным акциям типа «А» и по обыкновенным акциям не объявлять; </w:t>
      </w:r>
    </w:p>
    <w:p w:rsidR="00955947" w:rsidRPr="00550F96" w:rsidRDefault="00955947" w:rsidP="00955947">
      <w:pPr>
        <w:numPr>
          <w:ilvl w:val="0"/>
          <w:numId w:val="5"/>
        </w:numPr>
        <w:jc w:val="both"/>
        <w:rPr>
          <w:rFonts w:ascii="Verdana" w:hAnsi="Verdana" w:cs="Arial"/>
          <w:b/>
          <w:iCs/>
          <w:sz w:val="18"/>
          <w:szCs w:val="18"/>
        </w:rPr>
      </w:pPr>
      <w:r w:rsidRPr="00550F96">
        <w:rPr>
          <w:rFonts w:ascii="Verdana" w:hAnsi="Verdana" w:cs="Arial"/>
          <w:b/>
          <w:iCs/>
          <w:sz w:val="18"/>
          <w:szCs w:val="18"/>
        </w:rPr>
        <w:t xml:space="preserve">на выплату вознаграждений членам Совета директоров – </w:t>
      </w:r>
      <w:r w:rsidRPr="00550F96">
        <w:rPr>
          <w:rFonts w:ascii="Verdana" w:hAnsi="Verdana" w:cs="Arial"/>
          <w:b/>
          <w:iCs/>
          <w:sz w:val="18"/>
          <w:szCs w:val="20"/>
        </w:rPr>
        <w:t>3</w:t>
      </w:r>
      <w:r w:rsidRPr="00550F96">
        <w:rPr>
          <w:rFonts w:ascii="Verdana" w:hAnsi="Verdana" w:cs="Arial"/>
          <w:b/>
          <w:iCs/>
          <w:sz w:val="18"/>
          <w:szCs w:val="20"/>
          <w:lang w:val="en-US"/>
        </w:rPr>
        <w:t> </w:t>
      </w:r>
      <w:r w:rsidRPr="00550F96">
        <w:rPr>
          <w:rFonts w:ascii="Verdana" w:hAnsi="Verdana" w:cs="Arial"/>
          <w:b/>
          <w:iCs/>
          <w:sz w:val="18"/>
          <w:szCs w:val="20"/>
        </w:rPr>
        <w:t>384 000 (Три миллиона триста восемьдесят четыре тысячи) рублей</w:t>
      </w:r>
      <w:r w:rsidRPr="00550F96">
        <w:rPr>
          <w:rFonts w:ascii="Verdana" w:hAnsi="Verdana" w:cs="Arial"/>
          <w:b/>
          <w:iCs/>
          <w:sz w:val="18"/>
          <w:szCs w:val="18"/>
        </w:rPr>
        <w:t>;</w:t>
      </w:r>
    </w:p>
    <w:p w:rsidR="00955947" w:rsidRPr="00550F96" w:rsidRDefault="00955947" w:rsidP="00955947">
      <w:pPr>
        <w:pStyle w:val="a8"/>
        <w:numPr>
          <w:ilvl w:val="0"/>
          <w:numId w:val="5"/>
        </w:numPr>
        <w:jc w:val="both"/>
        <w:rPr>
          <w:rFonts w:ascii="Verdana" w:hAnsi="Verdana" w:cs="Arial"/>
          <w:b/>
          <w:iCs/>
          <w:sz w:val="18"/>
          <w:szCs w:val="18"/>
        </w:rPr>
      </w:pPr>
      <w:r w:rsidRPr="00550F96">
        <w:rPr>
          <w:rFonts w:ascii="Verdana" w:hAnsi="Verdana" w:cs="Arial"/>
          <w:b/>
          <w:iCs/>
          <w:sz w:val="18"/>
          <w:szCs w:val="18"/>
        </w:rPr>
        <w:t xml:space="preserve">на выплату вознаграждений членам Ревизионной комиссии - </w:t>
      </w:r>
      <w:r w:rsidRPr="00550F96">
        <w:rPr>
          <w:rFonts w:ascii="Verdana" w:hAnsi="Verdana"/>
          <w:b/>
          <w:color w:val="000000"/>
          <w:sz w:val="18"/>
          <w:szCs w:val="18"/>
        </w:rPr>
        <w:t xml:space="preserve">35 000 </w:t>
      </w:r>
      <w:r w:rsidRPr="00550F96">
        <w:rPr>
          <w:rFonts w:ascii="Verdana" w:hAnsi="Verdana" w:cs="Arial"/>
          <w:b/>
          <w:iCs/>
          <w:sz w:val="18"/>
          <w:szCs w:val="18"/>
        </w:rPr>
        <w:t>(Тридцать пять тысяч) рублей;</w:t>
      </w:r>
    </w:p>
    <w:p w:rsidR="001B01C7" w:rsidRPr="00550F96" w:rsidRDefault="00955947" w:rsidP="00F937B4">
      <w:pPr>
        <w:pStyle w:val="a8"/>
        <w:numPr>
          <w:ilvl w:val="0"/>
          <w:numId w:val="5"/>
        </w:numPr>
        <w:ind w:hanging="295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решение о распределении остальной части чистой прибыли не принимать</w:t>
      </w:r>
      <w:r w:rsidR="001B01C7" w:rsidRPr="00550F96">
        <w:rPr>
          <w:rFonts w:ascii="Verdana" w:hAnsi="Verdana"/>
          <w:b/>
          <w:sz w:val="18"/>
          <w:szCs w:val="18"/>
        </w:rPr>
        <w:t>.</w:t>
      </w:r>
    </w:p>
    <w:p w:rsidR="00C40FF3" w:rsidRPr="00550F96" w:rsidRDefault="00C40FF3" w:rsidP="00C40FF3">
      <w:pPr>
        <w:pStyle w:val="a6"/>
        <w:spacing w:after="0"/>
        <w:ind w:left="0" w:firstLine="426"/>
        <w:jc w:val="both"/>
        <w:rPr>
          <w:rFonts w:ascii="Verdana" w:hAnsi="Verdana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 xml:space="preserve">2.2.6. Руководствуясь </w:t>
      </w:r>
      <w:r w:rsidRPr="00550F96">
        <w:rPr>
          <w:rStyle w:val="ac"/>
          <w:rFonts w:ascii="Verdana" w:hAnsi="Verdana"/>
          <w:sz w:val="18"/>
          <w:szCs w:val="18"/>
        </w:rPr>
        <w:t xml:space="preserve">пунктом 1 статьи 54 </w:t>
      </w:r>
      <w:r w:rsidRPr="00550F96">
        <w:rPr>
          <w:rFonts w:ascii="Verdana" w:hAnsi="Verdana"/>
          <w:b/>
          <w:sz w:val="18"/>
          <w:szCs w:val="18"/>
        </w:rPr>
        <w:t xml:space="preserve">Федерального закона от 26.12.1995 № 208-ФЗ «Об акционерных обществах» и пунктом 9.12 статьи 9 Устава Общества утвердить форму и текст бюллетеня для голосования по вопросам повестки дня годового Общего собрания акционеров АО «Волга-флот», а также </w:t>
      </w:r>
      <w:r w:rsidRPr="00550F96">
        <w:rPr>
          <w:rFonts w:ascii="Verdana" w:hAnsi="Verdana"/>
          <w:b/>
          <w:bCs/>
          <w:sz w:val="18"/>
          <w:szCs w:val="18"/>
        </w:rPr>
        <w:t>формулировки решений по вопросам повестки дня Общего собрания акционеров,</w:t>
      </w:r>
      <w:r w:rsidRPr="00550F96">
        <w:rPr>
          <w:rFonts w:ascii="Verdana" w:hAnsi="Verdana"/>
          <w:b/>
          <w:sz w:val="18"/>
          <w:szCs w:val="18"/>
        </w:rPr>
        <w:t xml:space="preserve"> </w:t>
      </w:r>
      <w:r w:rsidRPr="00550F96">
        <w:rPr>
          <w:rFonts w:ascii="Verdana" w:hAnsi="Verdana"/>
          <w:b/>
          <w:bCs/>
          <w:sz w:val="18"/>
          <w:szCs w:val="18"/>
        </w:rPr>
        <w:t>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</w:t>
      </w:r>
      <w:r w:rsidRPr="00550F96">
        <w:rPr>
          <w:rFonts w:ascii="Verdana" w:hAnsi="Verdana"/>
          <w:b/>
          <w:sz w:val="18"/>
          <w:szCs w:val="18"/>
        </w:rPr>
        <w:t>.</w:t>
      </w:r>
    </w:p>
    <w:p w:rsidR="00C40FF3" w:rsidRPr="00550F96" w:rsidRDefault="00C40FF3" w:rsidP="00C40FF3">
      <w:pPr>
        <w:pStyle w:val="a6"/>
        <w:spacing w:after="0"/>
        <w:ind w:left="0" w:firstLine="426"/>
        <w:jc w:val="both"/>
        <w:rPr>
          <w:rFonts w:ascii="Verdana" w:hAnsi="Verdana" w:cs="Arial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 xml:space="preserve">Определить почтовый адрес, по которому акционерам необходимо направлять заполненные бюллетени для голосования: </w:t>
      </w:r>
      <w:r w:rsidRPr="00550F96">
        <w:rPr>
          <w:rFonts w:ascii="Verdana" w:hAnsi="Verdana" w:cs="Arial"/>
          <w:b/>
          <w:bCs/>
          <w:sz w:val="18"/>
          <w:szCs w:val="18"/>
        </w:rPr>
        <w:t xml:space="preserve">300034, г. Тула, </w:t>
      </w:r>
      <w:r w:rsidRPr="00550F96">
        <w:rPr>
          <w:rFonts w:ascii="Verdana" w:hAnsi="Verdana" w:cs="Tahoma"/>
          <w:b/>
          <w:sz w:val="18"/>
          <w:szCs w:val="18"/>
        </w:rPr>
        <w:t xml:space="preserve">ул. Демонстрации, дом 27, корп. 1. </w:t>
      </w:r>
      <w:r w:rsidRPr="00550F96">
        <w:rPr>
          <w:rFonts w:ascii="Verdana" w:hAnsi="Verdana" w:cs="Arial"/>
          <w:b/>
          <w:sz w:val="18"/>
          <w:szCs w:val="18"/>
        </w:rPr>
        <w:t xml:space="preserve">Тульский филиал АО «Агентство «Региональный независимый регистратор». </w:t>
      </w:r>
    </w:p>
    <w:p w:rsidR="00D93EDB" w:rsidRPr="00550F96" w:rsidRDefault="00C40FF3" w:rsidP="00955947">
      <w:pPr>
        <w:tabs>
          <w:tab w:val="left" w:pos="8505"/>
        </w:tabs>
        <w:ind w:firstLine="426"/>
        <w:jc w:val="both"/>
        <w:rPr>
          <w:rFonts w:ascii="Verdana" w:hAnsi="Verdana" w:cs="Arial"/>
          <w:b/>
          <w:sz w:val="18"/>
          <w:szCs w:val="18"/>
        </w:rPr>
      </w:pPr>
      <w:r w:rsidRPr="00550F96">
        <w:rPr>
          <w:rFonts w:ascii="Verdana" w:hAnsi="Verdana"/>
          <w:b/>
          <w:sz w:val="18"/>
          <w:szCs w:val="18"/>
        </w:rPr>
        <w:t>Определить дату окончания приема бюллетеней для голосования - 30 июня 2020 года</w:t>
      </w:r>
      <w:r w:rsidR="00D93EDB" w:rsidRPr="00550F96">
        <w:rPr>
          <w:rFonts w:ascii="Verdana" w:hAnsi="Verdana"/>
          <w:b/>
          <w:sz w:val="18"/>
          <w:szCs w:val="18"/>
        </w:rPr>
        <w:t xml:space="preserve">». </w:t>
      </w:r>
    </w:p>
    <w:p w:rsidR="00D93EDB" w:rsidRPr="00550F96" w:rsidRDefault="00D93EDB" w:rsidP="00D93EDB">
      <w:pPr>
        <w:pStyle w:val="aa"/>
        <w:spacing w:after="0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D93EDB" w:rsidRPr="00550F96" w:rsidRDefault="00D93EDB" w:rsidP="00D93EDB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50F96">
        <w:rPr>
          <w:rFonts w:ascii="Verdana" w:hAnsi="Verdana"/>
          <w:color w:val="000000"/>
          <w:sz w:val="18"/>
          <w:szCs w:val="18"/>
        </w:rPr>
        <w:t>2.3. Д</w:t>
      </w:r>
      <w:r w:rsidRPr="00550F96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550F96" w:rsidRDefault="00D93EDB" w:rsidP="00D93ED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50F96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550F96" w:rsidRDefault="00D93EDB" w:rsidP="00D93EDB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550F96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550F96">
        <w:rPr>
          <w:rFonts w:ascii="Verdana" w:eastAsia="Calibri" w:hAnsi="Verdana"/>
          <w:sz w:val="18"/>
          <w:szCs w:val="18"/>
          <w:lang w:eastAsia="en-US"/>
        </w:rPr>
        <w:t>:</w:t>
      </w:r>
      <w:r w:rsidRPr="00550F96">
        <w:rPr>
          <w:rFonts w:ascii="Verdana" w:hAnsi="Verdana"/>
          <w:color w:val="000000"/>
          <w:sz w:val="18"/>
          <w:szCs w:val="18"/>
        </w:rPr>
        <w:t xml:space="preserve"> </w:t>
      </w:r>
      <w:r w:rsidR="00710E30" w:rsidRPr="00550F96">
        <w:rPr>
          <w:rFonts w:ascii="Verdana" w:hAnsi="Verdana"/>
          <w:b/>
          <w:color w:val="000000"/>
          <w:sz w:val="18"/>
          <w:szCs w:val="18"/>
        </w:rPr>
        <w:t>2</w:t>
      </w:r>
      <w:r w:rsidR="00955947" w:rsidRPr="00550F96">
        <w:rPr>
          <w:rFonts w:ascii="Verdana" w:hAnsi="Verdana"/>
          <w:b/>
          <w:color w:val="000000"/>
          <w:sz w:val="18"/>
          <w:szCs w:val="18"/>
        </w:rPr>
        <w:t>5</w:t>
      </w:r>
      <w:r w:rsidRPr="00550F96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10E30" w:rsidRPr="00550F96">
        <w:rPr>
          <w:rFonts w:ascii="Verdana" w:eastAsia="Calibri" w:hAnsi="Verdana"/>
          <w:b/>
          <w:sz w:val="18"/>
          <w:szCs w:val="18"/>
          <w:lang w:eastAsia="en-US"/>
        </w:rPr>
        <w:t>ма</w:t>
      </w:r>
      <w:r w:rsidRPr="00550F96">
        <w:rPr>
          <w:rFonts w:ascii="Verdana" w:eastAsia="Calibri" w:hAnsi="Verdana"/>
          <w:b/>
          <w:sz w:val="18"/>
          <w:szCs w:val="18"/>
          <w:lang w:eastAsia="en-US"/>
        </w:rPr>
        <w:t>я 20</w:t>
      </w:r>
      <w:r w:rsidR="003A2F70" w:rsidRPr="00550F96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Pr="00550F96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93EDB" w:rsidRPr="00550F96" w:rsidRDefault="00D93EDB" w:rsidP="00D93EDB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93EDB" w:rsidRPr="00550F96" w:rsidRDefault="00D93EDB" w:rsidP="00D93ED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50F96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550F96">
        <w:rPr>
          <w:rFonts w:ascii="Verdana" w:hAnsi="Verdana"/>
          <w:color w:val="000000"/>
          <w:sz w:val="18"/>
          <w:szCs w:val="18"/>
        </w:rPr>
        <w:t>.</w:t>
      </w:r>
      <w:r w:rsidRPr="00550F96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550F96">
        <w:rPr>
          <w:rFonts w:ascii="Verdana" w:hAnsi="Verdana"/>
          <w:color w:val="000000"/>
          <w:sz w:val="18"/>
          <w:szCs w:val="18"/>
        </w:rPr>
        <w:t>. Д</w:t>
      </w:r>
      <w:r w:rsidRPr="00550F96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550F96" w:rsidRDefault="00D93EDB" w:rsidP="00D93EDB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50F96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550F96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550F96">
        <w:rPr>
          <w:rFonts w:ascii="Verdana" w:hAnsi="Verdana" w:cs="Verdana"/>
          <w:b/>
          <w:bCs/>
          <w:sz w:val="18"/>
          <w:szCs w:val="18"/>
        </w:rPr>
        <w:t xml:space="preserve">Протокол № </w:t>
      </w:r>
      <w:r w:rsidR="00066D1F" w:rsidRPr="00550F96">
        <w:rPr>
          <w:rFonts w:ascii="Verdana" w:hAnsi="Verdana" w:cs="Verdana"/>
          <w:b/>
          <w:bCs/>
          <w:sz w:val="18"/>
          <w:szCs w:val="18"/>
        </w:rPr>
        <w:t>3</w:t>
      </w:r>
      <w:r w:rsidR="003A2F70" w:rsidRPr="00550F96">
        <w:rPr>
          <w:rFonts w:ascii="Verdana" w:hAnsi="Verdana" w:cs="Verdana"/>
          <w:b/>
          <w:bCs/>
          <w:sz w:val="18"/>
          <w:szCs w:val="18"/>
        </w:rPr>
        <w:t>3</w:t>
      </w:r>
      <w:r w:rsidR="00955947" w:rsidRPr="00550F96">
        <w:rPr>
          <w:rFonts w:ascii="Verdana" w:hAnsi="Verdana" w:cs="Verdana"/>
          <w:b/>
          <w:bCs/>
          <w:sz w:val="18"/>
          <w:szCs w:val="18"/>
        </w:rPr>
        <w:t>5</w:t>
      </w:r>
      <w:r w:rsidRPr="00550F96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710E30" w:rsidRPr="00550F96">
        <w:rPr>
          <w:rFonts w:ascii="Verdana" w:hAnsi="Verdana"/>
          <w:b/>
          <w:color w:val="000000"/>
          <w:sz w:val="18"/>
          <w:szCs w:val="18"/>
        </w:rPr>
        <w:t>2</w:t>
      </w:r>
      <w:r w:rsidR="00955947" w:rsidRPr="00550F96">
        <w:rPr>
          <w:rFonts w:ascii="Verdana" w:hAnsi="Verdana"/>
          <w:b/>
          <w:color w:val="000000"/>
          <w:sz w:val="18"/>
          <w:szCs w:val="18"/>
        </w:rPr>
        <w:t>5</w:t>
      </w:r>
      <w:r w:rsidR="006A72D3" w:rsidRPr="00550F96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10E30" w:rsidRPr="00550F96">
        <w:rPr>
          <w:rFonts w:ascii="Verdana" w:eastAsia="Calibri" w:hAnsi="Verdana"/>
          <w:b/>
          <w:sz w:val="18"/>
          <w:szCs w:val="18"/>
          <w:lang w:eastAsia="en-US"/>
        </w:rPr>
        <w:t>ма</w:t>
      </w:r>
      <w:r w:rsidR="006A72D3" w:rsidRPr="00550F96">
        <w:rPr>
          <w:rFonts w:ascii="Verdana" w:eastAsia="Calibri" w:hAnsi="Verdana"/>
          <w:b/>
          <w:sz w:val="18"/>
          <w:szCs w:val="18"/>
          <w:lang w:eastAsia="en-US"/>
        </w:rPr>
        <w:t>я 20</w:t>
      </w:r>
      <w:r w:rsidR="003A2F70" w:rsidRPr="00550F96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="006A72D3" w:rsidRPr="00550F96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550F96">
        <w:rPr>
          <w:rFonts w:ascii="Verdana" w:hAnsi="Verdana" w:cs="Verdana"/>
          <w:sz w:val="18"/>
          <w:szCs w:val="18"/>
        </w:rPr>
        <w:t>.</w:t>
      </w:r>
    </w:p>
    <w:p w:rsidR="00D93EDB" w:rsidRPr="00550F96" w:rsidRDefault="00D93EDB" w:rsidP="00D93EDB">
      <w:pPr>
        <w:pStyle w:val="ConsPlusNormal"/>
        <w:jc w:val="both"/>
        <w:rPr>
          <w:b w:val="0"/>
          <w:sz w:val="18"/>
          <w:szCs w:val="18"/>
        </w:rPr>
      </w:pPr>
      <w:r w:rsidRPr="00550F96">
        <w:rPr>
          <w:b w:val="0"/>
          <w:sz w:val="18"/>
          <w:szCs w:val="18"/>
        </w:rPr>
        <w:t>2.5. 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50F96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550F96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50F96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50F96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50F96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50F96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550F96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50F96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50F96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50F96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D93EDB" w:rsidRPr="00550F96" w:rsidRDefault="00D93EDB" w:rsidP="00D93EDB">
      <w:pPr>
        <w:pStyle w:val="a3"/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50F96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550F96" w:rsidRDefault="00D93EDB" w:rsidP="00D93EDB">
      <w:pPr>
        <w:spacing w:after="312" w:line="370" w:lineRule="atLeast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50F96">
        <w:rPr>
          <w:rFonts w:ascii="Verdana" w:hAnsi="Verdana"/>
          <w:vanish/>
          <w:color w:val="000000"/>
          <w:sz w:val="18"/>
          <w:szCs w:val="18"/>
        </w:rPr>
        <w:t> </w:t>
      </w:r>
    </w:p>
    <w:p w:rsidR="00D93EDB" w:rsidRPr="00550F96" w:rsidRDefault="00D93EDB" w:rsidP="00D93EDB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sz w:val="18"/>
          <w:szCs w:val="18"/>
          <w:lang w:eastAsia="en-US"/>
        </w:rPr>
      </w:pPr>
    </w:p>
    <w:p w:rsidR="00D93EDB" w:rsidRPr="00550F96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50F96">
        <w:rPr>
          <w:rFonts w:ascii="Verdana" w:hAnsi="Verdana" w:cs="Verdana"/>
          <w:smallCaps/>
          <w:sz w:val="18"/>
          <w:szCs w:val="18"/>
        </w:rPr>
        <w:t>3. Подпись</w:t>
      </w:r>
      <w:r w:rsidRPr="00550F96">
        <w:rPr>
          <w:rFonts w:ascii="Verdana" w:hAnsi="Verdana" w:cs="Verdana"/>
          <w:sz w:val="18"/>
          <w:szCs w:val="18"/>
        </w:rPr>
        <w:t xml:space="preserve"> </w:t>
      </w:r>
    </w:p>
    <w:p w:rsidR="00D93EDB" w:rsidRPr="00550F96" w:rsidRDefault="00D93EDB" w:rsidP="00D93EDB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3.1. </w:t>
      </w:r>
      <w:r w:rsidRPr="00550F96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550F96">
        <w:rPr>
          <w:rFonts w:ascii="Verdana" w:hAnsi="Verdana" w:cs="Verdana"/>
          <w:b/>
          <w:sz w:val="18"/>
          <w:szCs w:val="18"/>
        </w:rPr>
        <w:tab/>
      </w:r>
      <w:r w:rsidRPr="00550F96">
        <w:rPr>
          <w:rFonts w:ascii="Verdana" w:hAnsi="Verdana" w:cs="Verdana"/>
          <w:b/>
          <w:sz w:val="18"/>
          <w:szCs w:val="18"/>
        </w:rPr>
        <w:tab/>
        <w:t xml:space="preserve">                    </w:t>
      </w:r>
      <w:r w:rsidR="006A72D3" w:rsidRPr="00550F96">
        <w:rPr>
          <w:rFonts w:ascii="Verdana" w:hAnsi="Verdana" w:cs="Verdana"/>
          <w:b/>
          <w:sz w:val="18"/>
          <w:szCs w:val="18"/>
        </w:rPr>
        <w:t xml:space="preserve">  </w:t>
      </w:r>
      <w:r w:rsidR="006A72D3" w:rsidRPr="00550F96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="006A72D3" w:rsidRPr="00550F96">
        <w:rPr>
          <w:rFonts w:ascii="Verdana" w:hAnsi="Verdana" w:cs="Verdana"/>
          <w:b/>
          <w:sz w:val="18"/>
          <w:szCs w:val="18"/>
        </w:rPr>
        <w:tab/>
        <w:t xml:space="preserve">            Ю</w:t>
      </w:r>
      <w:r w:rsidRPr="00550F96">
        <w:rPr>
          <w:rFonts w:ascii="Verdana" w:hAnsi="Verdana" w:cs="Verdana"/>
          <w:b/>
          <w:sz w:val="18"/>
          <w:szCs w:val="18"/>
        </w:rPr>
        <w:t>.</w:t>
      </w:r>
      <w:r w:rsidR="006A72D3" w:rsidRPr="00550F96">
        <w:rPr>
          <w:rFonts w:ascii="Verdana" w:hAnsi="Verdana" w:cs="Verdana"/>
          <w:b/>
          <w:sz w:val="18"/>
          <w:szCs w:val="18"/>
        </w:rPr>
        <w:t>Б</w:t>
      </w:r>
      <w:r w:rsidRPr="00550F96">
        <w:rPr>
          <w:rFonts w:ascii="Verdana" w:hAnsi="Verdana" w:cs="Verdana"/>
          <w:b/>
          <w:sz w:val="18"/>
          <w:szCs w:val="18"/>
        </w:rPr>
        <w:t xml:space="preserve">. </w:t>
      </w:r>
      <w:r w:rsidR="006A72D3" w:rsidRPr="00550F96">
        <w:rPr>
          <w:rFonts w:ascii="Verdana" w:hAnsi="Verdana" w:cs="Verdana"/>
          <w:b/>
          <w:sz w:val="18"/>
          <w:szCs w:val="18"/>
        </w:rPr>
        <w:t>Гильц</w:t>
      </w:r>
    </w:p>
    <w:p w:rsidR="00D93EDB" w:rsidRPr="003D10FB" w:rsidRDefault="00D93EDB" w:rsidP="00D93EDB">
      <w:pPr>
        <w:pStyle w:val="a3"/>
        <w:spacing w:after="120"/>
        <w:rPr>
          <w:rFonts w:ascii="Verdana" w:hAnsi="Verdana"/>
          <w:sz w:val="18"/>
          <w:szCs w:val="18"/>
        </w:rPr>
      </w:pPr>
      <w:r w:rsidRPr="00550F96">
        <w:rPr>
          <w:rFonts w:ascii="Verdana" w:hAnsi="Verdana" w:cs="Verdana"/>
          <w:sz w:val="18"/>
          <w:szCs w:val="18"/>
        </w:rPr>
        <w:t xml:space="preserve">3.2. Дата: </w:t>
      </w:r>
      <w:r w:rsidR="00710E30" w:rsidRPr="00550F96">
        <w:rPr>
          <w:rFonts w:ascii="Verdana" w:hAnsi="Verdana"/>
          <w:b/>
          <w:color w:val="000000"/>
          <w:sz w:val="18"/>
          <w:szCs w:val="18"/>
        </w:rPr>
        <w:t>2</w:t>
      </w:r>
      <w:r w:rsidR="00955947" w:rsidRPr="00550F96">
        <w:rPr>
          <w:rFonts w:ascii="Verdana" w:hAnsi="Verdana"/>
          <w:b/>
          <w:color w:val="000000"/>
          <w:sz w:val="18"/>
          <w:szCs w:val="18"/>
        </w:rPr>
        <w:t>5</w:t>
      </w:r>
      <w:r w:rsidR="003A2F70" w:rsidRPr="00550F96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10E30" w:rsidRPr="00550F96">
        <w:rPr>
          <w:rFonts w:ascii="Verdana" w:eastAsia="Calibri" w:hAnsi="Verdana"/>
          <w:b/>
          <w:sz w:val="18"/>
          <w:szCs w:val="18"/>
          <w:lang w:eastAsia="en-US"/>
        </w:rPr>
        <w:t>ма</w:t>
      </w:r>
      <w:r w:rsidR="003A2F70" w:rsidRPr="00550F96">
        <w:rPr>
          <w:rFonts w:ascii="Verdana" w:eastAsia="Calibri" w:hAnsi="Verdana"/>
          <w:b/>
          <w:sz w:val="18"/>
          <w:szCs w:val="18"/>
          <w:lang w:eastAsia="en-US"/>
        </w:rPr>
        <w:t>я 2020 года</w:t>
      </w:r>
      <w:r w:rsidRPr="00550F96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550F96">
        <w:rPr>
          <w:rFonts w:ascii="Verdana" w:hAnsi="Verdana" w:cs="Verdana"/>
          <w:sz w:val="18"/>
          <w:szCs w:val="18"/>
        </w:rPr>
        <w:t>м.п</w:t>
      </w:r>
      <w:proofErr w:type="spellEnd"/>
      <w:r w:rsidRPr="00550F96">
        <w:rPr>
          <w:rFonts w:ascii="Verdana" w:hAnsi="Verdana" w:cs="Verdana"/>
          <w:sz w:val="18"/>
          <w:szCs w:val="18"/>
        </w:rPr>
        <w:t>.</w:t>
      </w:r>
    </w:p>
    <w:p w:rsidR="00D93EDB" w:rsidRDefault="00D93EDB" w:rsidP="00D93EDB"/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D28"/>
    <w:multiLevelType w:val="hybridMultilevel"/>
    <w:tmpl w:val="9126D432"/>
    <w:lvl w:ilvl="0" w:tplc="FC8E68CA">
      <w:start w:val="1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C04EC7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20202F67"/>
    <w:multiLevelType w:val="hybridMultilevel"/>
    <w:tmpl w:val="BB787C8C"/>
    <w:lvl w:ilvl="0" w:tplc="339AF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C77EB"/>
    <w:multiLevelType w:val="hybridMultilevel"/>
    <w:tmpl w:val="215876A6"/>
    <w:lvl w:ilvl="0" w:tplc="63BE0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37AD2AE1"/>
    <w:multiLevelType w:val="hybridMultilevel"/>
    <w:tmpl w:val="AC0CF06E"/>
    <w:lvl w:ilvl="0" w:tplc="5096F4E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60841"/>
    <w:multiLevelType w:val="hybridMultilevel"/>
    <w:tmpl w:val="E4FC3268"/>
    <w:lvl w:ilvl="0" w:tplc="FE86E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 w15:restartNumberingAfterBreak="0">
    <w:nsid w:val="514056C4"/>
    <w:multiLevelType w:val="hybridMultilevel"/>
    <w:tmpl w:val="BB787C8C"/>
    <w:lvl w:ilvl="0" w:tplc="339AF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AF3387"/>
    <w:multiLevelType w:val="hybridMultilevel"/>
    <w:tmpl w:val="8070BB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77B0859"/>
    <w:multiLevelType w:val="hybridMultilevel"/>
    <w:tmpl w:val="4B623E16"/>
    <w:lvl w:ilvl="0" w:tplc="11427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B84943"/>
    <w:multiLevelType w:val="hybridMultilevel"/>
    <w:tmpl w:val="BB787C8C"/>
    <w:lvl w:ilvl="0" w:tplc="339AF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0219A"/>
    <w:rsid w:val="00066D1F"/>
    <w:rsid w:val="00071DCF"/>
    <w:rsid w:val="0009042F"/>
    <w:rsid w:val="00094F20"/>
    <w:rsid w:val="000B7F74"/>
    <w:rsid w:val="000E1052"/>
    <w:rsid w:val="0016480B"/>
    <w:rsid w:val="001B01C7"/>
    <w:rsid w:val="001D55BF"/>
    <w:rsid w:val="0020016D"/>
    <w:rsid w:val="002245F6"/>
    <w:rsid w:val="00232BF6"/>
    <w:rsid w:val="00300B79"/>
    <w:rsid w:val="003044AC"/>
    <w:rsid w:val="00375800"/>
    <w:rsid w:val="003A2F70"/>
    <w:rsid w:val="003C1B85"/>
    <w:rsid w:val="00414283"/>
    <w:rsid w:val="004254FA"/>
    <w:rsid w:val="004A1609"/>
    <w:rsid w:val="004A2A8D"/>
    <w:rsid w:val="004C5EE2"/>
    <w:rsid w:val="005103A1"/>
    <w:rsid w:val="005233FB"/>
    <w:rsid w:val="005466D2"/>
    <w:rsid w:val="00550F96"/>
    <w:rsid w:val="005C4967"/>
    <w:rsid w:val="00606BE9"/>
    <w:rsid w:val="00644B64"/>
    <w:rsid w:val="00664A9D"/>
    <w:rsid w:val="006A72D3"/>
    <w:rsid w:val="00700BDA"/>
    <w:rsid w:val="00710E30"/>
    <w:rsid w:val="007A30FB"/>
    <w:rsid w:val="007F1396"/>
    <w:rsid w:val="008666D5"/>
    <w:rsid w:val="008946C7"/>
    <w:rsid w:val="00914411"/>
    <w:rsid w:val="00920AF5"/>
    <w:rsid w:val="0092568F"/>
    <w:rsid w:val="00955947"/>
    <w:rsid w:val="009B3440"/>
    <w:rsid w:val="009E2A33"/>
    <w:rsid w:val="00A92CC7"/>
    <w:rsid w:val="00AE027D"/>
    <w:rsid w:val="00B52648"/>
    <w:rsid w:val="00B83A44"/>
    <w:rsid w:val="00BF3CA1"/>
    <w:rsid w:val="00BF6135"/>
    <w:rsid w:val="00C40FF3"/>
    <w:rsid w:val="00CE2AFD"/>
    <w:rsid w:val="00CF21AD"/>
    <w:rsid w:val="00D00A70"/>
    <w:rsid w:val="00D5711B"/>
    <w:rsid w:val="00D93EDB"/>
    <w:rsid w:val="00DA138B"/>
    <w:rsid w:val="00DE11D0"/>
    <w:rsid w:val="00DF7F76"/>
    <w:rsid w:val="00F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FF3"/>
    <w:pPr>
      <w:keepNext/>
      <w:jc w:val="center"/>
      <w:outlineLvl w:val="1"/>
    </w:pPr>
    <w:rPr>
      <w:rFonts w:ascii="Arial" w:hAnsi="Arial" w:cs="Arial"/>
      <w:b/>
      <w:bCs/>
      <w:cap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D93EDB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D93ED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d">
    <w:name w:val="page number"/>
    <w:basedOn w:val="a0"/>
    <w:semiHidden/>
    <w:rsid w:val="004A1609"/>
  </w:style>
  <w:style w:type="paragraph" w:styleId="ae">
    <w:name w:val="Balloon Text"/>
    <w:basedOn w:val="a"/>
    <w:link w:val="af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Абзац списка Знак"/>
    <w:link w:val="a8"/>
    <w:uiPriority w:val="34"/>
    <w:locked/>
    <w:rsid w:val="006A7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rsid w:val="00C40F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40F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0FF3"/>
    <w:rPr>
      <w:rFonts w:ascii="Arial" w:eastAsia="Times New Roman" w:hAnsi="Arial" w:cs="Arial"/>
      <w:b/>
      <w:bCs/>
      <w:caps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gafl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25</cp:revision>
  <cp:lastPrinted>2018-10-15T12:24:00Z</cp:lastPrinted>
  <dcterms:created xsi:type="dcterms:W3CDTF">2019-12-12T12:31:00Z</dcterms:created>
  <dcterms:modified xsi:type="dcterms:W3CDTF">2020-05-25T12:40:00Z</dcterms:modified>
</cp:coreProperties>
</file>